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30" w:rsidRPr="007C6FA3" w:rsidRDefault="002B5330" w:rsidP="007C6FA3">
      <w:pPr>
        <w:spacing w:before="40" w:after="40" w:line="276" w:lineRule="auto"/>
        <w:ind w:firstLine="708"/>
        <w:jc w:val="center"/>
        <w:rPr>
          <w:rFonts w:cs="Times New Roman"/>
          <w:b/>
          <w:color w:val="000000"/>
        </w:rPr>
      </w:pPr>
      <w:r w:rsidRPr="007C6FA3">
        <w:rPr>
          <w:rFonts w:cs="Times New Roman"/>
          <w:b/>
          <w:color w:val="000000"/>
        </w:rPr>
        <w:t>ИНФОРМАЦИОННОЕ ПИСЬМО</w:t>
      </w:r>
    </w:p>
    <w:p w:rsidR="002B5330" w:rsidRPr="007C6FA3" w:rsidRDefault="002B5330" w:rsidP="007C6FA3">
      <w:pPr>
        <w:spacing w:before="40" w:after="40" w:line="276" w:lineRule="auto"/>
        <w:ind w:firstLine="708"/>
        <w:jc w:val="center"/>
        <w:rPr>
          <w:rFonts w:cs="Times New Roman"/>
          <w:color w:val="000000"/>
        </w:rPr>
      </w:pPr>
    </w:p>
    <w:p w:rsidR="008E7EE3" w:rsidRPr="007C6FA3" w:rsidRDefault="008E7EE3" w:rsidP="007C6FA3">
      <w:pPr>
        <w:pStyle w:val="3"/>
        <w:spacing w:before="40" w:after="40" w:line="276" w:lineRule="auto"/>
        <w:ind w:firstLine="708"/>
        <w:jc w:val="both"/>
        <w:rPr>
          <w:rFonts w:asciiTheme="minorHAnsi" w:hAnsiTheme="minorHAnsi" w:cs="Times New Roman"/>
          <w:color w:val="auto"/>
        </w:rPr>
      </w:pPr>
      <w:r w:rsidRPr="007C6FA3">
        <w:rPr>
          <w:rFonts w:asciiTheme="minorHAnsi" w:hAnsiTheme="minorHAnsi" w:cs="Times New Roman"/>
          <w:color w:val="auto"/>
        </w:rPr>
        <w:t>9-10 сентября 2016 г. Сыктывкарский госуниверситет им</w:t>
      </w:r>
      <w:r w:rsidR="007A5203" w:rsidRPr="007C6FA3">
        <w:rPr>
          <w:rFonts w:asciiTheme="minorHAnsi" w:hAnsiTheme="minorHAnsi" w:cs="Times New Roman"/>
          <w:color w:val="auto"/>
        </w:rPr>
        <w:t>.</w:t>
      </w:r>
      <w:r w:rsidRPr="007C6FA3">
        <w:rPr>
          <w:rFonts w:asciiTheme="minorHAnsi" w:hAnsiTheme="minorHAnsi" w:cs="Times New Roman"/>
          <w:color w:val="auto"/>
        </w:rPr>
        <w:t xml:space="preserve"> Питирима Сорокина  совместно с Министерством национальной политики Республики Коми и ГБУ Р</w:t>
      </w:r>
      <w:r w:rsidR="007A5203" w:rsidRPr="007C6FA3">
        <w:rPr>
          <w:rFonts w:asciiTheme="minorHAnsi" w:hAnsiTheme="minorHAnsi" w:cs="Times New Roman"/>
          <w:color w:val="auto"/>
        </w:rPr>
        <w:t>К «Ц</w:t>
      </w:r>
      <w:r w:rsidRPr="007C6FA3">
        <w:rPr>
          <w:rFonts w:asciiTheme="minorHAnsi" w:hAnsiTheme="minorHAnsi" w:cs="Times New Roman"/>
          <w:color w:val="auto"/>
        </w:rPr>
        <w:t xml:space="preserve">ентр «Наследие» имени Питирима Сорокина» проводит  Международную научную  конференцию «Питирим Сорокин и парадигмы глобального развития XXI века». </w:t>
      </w:r>
      <w:r w:rsidR="007A5203" w:rsidRPr="007C6FA3">
        <w:rPr>
          <w:rFonts w:asciiTheme="minorHAnsi" w:hAnsiTheme="minorHAnsi" w:cs="Times New Roman"/>
          <w:color w:val="auto"/>
        </w:rPr>
        <w:t>Местом проведения конференции станет Сыктывкар – столица Республики Коми, мал</w:t>
      </w:r>
      <w:r w:rsidR="00521A41" w:rsidRPr="007C6FA3">
        <w:rPr>
          <w:rFonts w:asciiTheme="minorHAnsi" w:hAnsiTheme="minorHAnsi" w:cs="Times New Roman"/>
          <w:color w:val="auto"/>
        </w:rPr>
        <w:t>ая родина</w:t>
      </w:r>
      <w:r w:rsidR="007A5203" w:rsidRPr="007C6FA3">
        <w:rPr>
          <w:rFonts w:asciiTheme="minorHAnsi" w:hAnsiTheme="minorHAnsi" w:cs="Times New Roman"/>
          <w:color w:val="auto"/>
        </w:rPr>
        <w:t xml:space="preserve"> великого уч</w:t>
      </w:r>
      <w:r w:rsidR="00BA0571" w:rsidRPr="007C6FA3">
        <w:rPr>
          <w:rFonts w:asciiTheme="minorHAnsi" w:hAnsiTheme="minorHAnsi" w:cs="Times New Roman"/>
          <w:color w:val="auto"/>
        </w:rPr>
        <w:t>е</w:t>
      </w:r>
      <w:r w:rsidR="007A5203" w:rsidRPr="007C6FA3">
        <w:rPr>
          <w:rFonts w:asciiTheme="minorHAnsi" w:hAnsiTheme="minorHAnsi" w:cs="Times New Roman"/>
          <w:color w:val="auto"/>
        </w:rPr>
        <w:t>ного.</w:t>
      </w:r>
    </w:p>
    <w:p w:rsidR="008E7EE3" w:rsidRPr="007C6FA3" w:rsidRDefault="00497597" w:rsidP="007C6FA3">
      <w:pPr>
        <w:pStyle w:val="3"/>
        <w:spacing w:before="40" w:after="40" w:line="276" w:lineRule="auto"/>
        <w:ind w:firstLine="708"/>
        <w:jc w:val="both"/>
        <w:rPr>
          <w:rFonts w:asciiTheme="minorHAnsi" w:hAnsiTheme="minorHAnsi" w:cs="Times New Roman"/>
          <w:b w:val="0"/>
          <w:color w:val="auto"/>
        </w:rPr>
      </w:pPr>
      <w:r w:rsidRPr="007C6FA3">
        <w:rPr>
          <w:rFonts w:asciiTheme="minorHAnsi" w:hAnsiTheme="minorHAnsi" w:cs="Times New Roman"/>
          <w:b w:val="0"/>
          <w:color w:val="auto"/>
        </w:rPr>
        <w:t xml:space="preserve">С присвоением в начале 2014 года Сыктывкарскому университету имени Питирима Сорокина открылась новая страница в истории вуза, социологической науки и в изучении наследия нашего земляка. </w:t>
      </w:r>
      <w:r w:rsidR="008E7EE3" w:rsidRPr="007C6FA3">
        <w:rPr>
          <w:rFonts w:asciiTheme="minorHAnsi" w:hAnsiTheme="minorHAnsi" w:cs="Times New Roman"/>
          <w:b w:val="0"/>
          <w:color w:val="auto"/>
        </w:rPr>
        <w:t xml:space="preserve">В августе 2014 г. состоялась </w:t>
      </w:r>
      <w:r w:rsidR="00BA0571" w:rsidRPr="007C6FA3">
        <w:rPr>
          <w:rFonts w:asciiTheme="minorHAnsi" w:hAnsiTheme="minorHAnsi" w:cs="Times New Roman"/>
          <w:b w:val="0"/>
          <w:color w:val="auto"/>
          <w:lang w:val="en-US"/>
        </w:rPr>
        <w:t>I</w:t>
      </w:r>
      <w:r w:rsidR="008E7EE3" w:rsidRPr="007C6FA3">
        <w:rPr>
          <w:rFonts w:asciiTheme="minorHAnsi" w:hAnsiTheme="minorHAnsi" w:cs="Times New Roman"/>
          <w:b w:val="0"/>
          <w:color w:val="auto"/>
        </w:rPr>
        <w:t xml:space="preserve"> Международная научная конференция, посвященная 125-летию П.</w:t>
      </w:r>
      <w:r w:rsidR="001C4DC5" w:rsidRPr="007C6FA3">
        <w:rPr>
          <w:rFonts w:asciiTheme="minorHAnsi" w:hAnsiTheme="minorHAnsi" w:cs="Times New Roman"/>
          <w:b w:val="0"/>
          <w:color w:val="auto"/>
        </w:rPr>
        <w:t>А.</w:t>
      </w:r>
      <w:r w:rsidR="008E7EE3" w:rsidRPr="007C6FA3">
        <w:rPr>
          <w:rFonts w:asciiTheme="minorHAnsi" w:hAnsiTheme="minorHAnsi" w:cs="Times New Roman"/>
          <w:b w:val="0"/>
          <w:color w:val="auto"/>
        </w:rPr>
        <w:t xml:space="preserve"> Сорокина</w:t>
      </w:r>
      <w:r w:rsidR="00521A41" w:rsidRPr="007C6FA3">
        <w:rPr>
          <w:rFonts w:asciiTheme="minorHAnsi" w:hAnsiTheme="minorHAnsi" w:cs="Times New Roman"/>
          <w:b w:val="0"/>
          <w:color w:val="auto"/>
        </w:rPr>
        <w:t>,</w:t>
      </w:r>
      <w:r w:rsidRPr="007C6FA3">
        <w:rPr>
          <w:rFonts w:asciiTheme="minorHAnsi" w:hAnsiTheme="minorHAnsi" w:cs="Times New Roman"/>
          <w:b w:val="0"/>
          <w:color w:val="auto"/>
        </w:rPr>
        <w:t xml:space="preserve"> </w:t>
      </w:r>
      <w:r w:rsidR="00521A41" w:rsidRPr="007C6FA3">
        <w:rPr>
          <w:rFonts w:asciiTheme="minorHAnsi" w:hAnsiTheme="minorHAnsi" w:cs="Times New Roman"/>
          <w:b w:val="0"/>
          <w:color w:val="auto"/>
        </w:rPr>
        <w:t>в</w:t>
      </w:r>
      <w:r w:rsidRPr="007C6FA3">
        <w:rPr>
          <w:rFonts w:asciiTheme="minorHAnsi" w:hAnsiTheme="minorHAnsi" w:cs="Times New Roman"/>
          <w:b w:val="0"/>
          <w:color w:val="auto"/>
        </w:rPr>
        <w:t>ажнейшим событием которой стало открытие памятника уч</w:t>
      </w:r>
      <w:r w:rsidR="00BA0571" w:rsidRPr="007C6FA3">
        <w:rPr>
          <w:rFonts w:asciiTheme="minorHAnsi" w:hAnsiTheme="minorHAnsi" w:cs="Times New Roman"/>
          <w:b w:val="0"/>
          <w:color w:val="auto"/>
        </w:rPr>
        <w:t>е</w:t>
      </w:r>
      <w:r w:rsidRPr="007C6FA3">
        <w:rPr>
          <w:rFonts w:asciiTheme="minorHAnsi" w:hAnsiTheme="minorHAnsi" w:cs="Times New Roman"/>
          <w:b w:val="0"/>
          <w:color w:val="auto"/>
        </w:rPr>
        <w:t>ному с мировым именем.</w:t>
      </w:r>
      <w:r w:rsidR="008E7EE3" w:rsidRPr="007C6FA3">
        <w:rPr>
          <w:rFonts w:asciiTheme="minorHAnsi" w:hAnsiTheme="minorHAnsi" w:cs="Times New Roman"/>
          <w:b w:val="0"/>
          <w:color w:val="auto"/>
        </w:rPr>
        <w:t xml:space="preserve"> </w:t>
      </w:r>
    </w:p>
    <w:p w:rsidR="00973B36" w:rsidRPr="007C6FA3" w:rsidRDefault="00D4755B" w:rsidP="007C6FA3">
      <w:pPr>
        <w:shd w:val="clear" w:color="auto" w:fill="FFFFFF"/>
        <w:spacing w:before="40" w:after="40" w:line="276" w:lineRule="auto"/>
        <w:ind w:firstLine="567"/>
        <w:jc w:val="both"/>
        <w:outlineLvl w:val="1"/>
        <w:rPr>
          <w:rFonts w:cs="Times New Roman"/>
        </w:rPr>
      </w:pPr>
      <w:r w:rsidRPr="007C6FA3">
        <w:rPr>
          <w:rFonts w:eastAsia="Times New Roman" w:cs="Times New Roman"/>
        </w:rPr>
        <w:t xml:space="preserve">Исследователи </w:t>
      </w:r>
      <w:r w:rsidR="008908D3" w:rsidRPr="007C6FA3">
        <w:rPr>
          <w:rFonts w:eastAsia="Times New Roman" w:cs="Times New Roman"/>
        </w:rPr>
        <w:t>неоднократно обращались к теоретическому наследию в</w:t>
      </w:r>
      <w:r w:rsidR="008908D3" w:rsidRPr="007C6FA3">
        <w:rPr>
          <w:rFonts w:cs="Times New Roman"/>
        </w:rPr>
        <w:t>ыдающегося российско-американского уч</w:t>
      </w:r>
      <w:r w:rsidR="00BA0571" w:rsidRPr="007C6FA3">
        <w:rPr>
          <w:rFonts w:cs="Times New Roman"/>
        </w:rPr>
        <w:t>е</w:t>
      </w:r>
      <w:r w:rsidR="008908D3" w:rsidRPr="007C6FA3">
        <w:rPr>
          <w:rFonts w:cs="Times New Roman"/>
        </w:rPr>
        <w:t>ного, уроженца Коми Питирима Сорокина</w:t>
      </w:r>
      <w:r w:rsidR="008908D3" w:rsidRPr="007C6FA3">
        <w:rPr>
          <w:rFonts w:eastAsia="Times New Roman" w:cs="Times New Roman"/>
        </w:rPr>
        <w:t xml:space="preserve">. </w:t>
      </w:r>
      <w:r w:rsidRPr="007C6FA3">
        <w:rPr>
          <w:rFonts w:eastAsia="Times New Roman" w:cs="Times New Roman"/>
        </w:rPr>
        <w:t>М</w:t>
      </w:r>
      <w:r w:rsidR="008908D3" w:rsidRPr="007C6FA3">
        <w:rPr>
          <w:rFonts w:eastAsia="Times New Roman" w:cs="Times New Roman"/>
        </w:rPr>
        <w:t>етодология Сорокина направлена не только на познание общества, его культуры, но и на объяснение социокультурных перемен, моделировани</w:t>
      </w:r>
      <w:r w:rsidR="00BA02DA" w:rsidRPr="007C6FA3">
        <w:rPr>
          <w:rFonts w:eastAsia="Times New Roman" w:cs="Times New Roman"/>
        </w:rPr>
        <w:t>е</w:t>
      </w:r>
      <w:r w:rsidR="008908D3" w:rsidRPr="007C6FA3">
        <w:rPr>
          <w:rFonts w:eastAsia="Times New Roman" w:cs="Times New Roman"/>
        </w:rPr>
        <w:t xml:space="preserve"> соци</w:t>
      </w:r>
      <w:r w:rsidR="00BA02DA" w:rsidRPr="007C6FA3">
        <w:rPr>
          <w:rFonts w:eastAsia="Times New Roman" w:cs="Times New Roman"/>
        </w:rPr>
        <w:t>альных</w:t>
      </w:r>
      <w:r w:rsidR="008908D3" w:rsidRPr="007C6FA3">
        <w:rPr>
          <w:rFonts w:eastAsia="Times New Roman" w:cs="Times New Roman"/>
        </w:rPr>
        <w:t xml:space="preserve"> процессов</w:t>
      </w:r>
      <w:r w:rsidR="00A62A55" w:rsidRPr="007C6FA3">
        <w:rPr>
          <w:rFonts w:eastAsia="Times New Roman" w:cs="Times New Roman"/>
        </w:rPr>
        <w:t>.</w:t>
      </w:r>
      <w:r w:rsidR="006F21F5" w:rsidRPr="007C6FA3">
        <w:rPr>
          <w:rFonts w:eastAsia="Times New Roman" w:cs="Times New Roman"/>
        </w:rPr>
        <w:t xml:space="preserve"> Это</w:t>
      </w:r>
      <w:r w:rsidRPr="007C6FA3">
        <w:rPr>
          <w:rFonts w:eastAsia="Times New Roman" w:cs="Times New Roman"/>
        </w:rPr>
        <w:t xml:space="preserve"> особенно актуально </w:t>
      </w:r>
      <w:r w:rsidR="004E2215" w:rsidRPr="007C6FA3">
        <w:rPr>
          <w:rFonts w:eastAsia="Times New Roman" w:cs="Times New Roman"/>
        </w:rPr>
        <w:t xml:space="preserve">в виду </w:t>
      </w:r>
      <w:r w:rsidR="004E2215" w:rsidRPr="007C6FA3">
        <w:rPr>
          <w:rFonts w:cs="Times New Roman"/>
          <w:color w:val="000000"/>
        </w:rPr>
        <w:t>отсутствия на современном этапе общей концепции понимания процессов в обществе, дающей возможность описания нынешнего состояния и выявления перспектив будущего.</w:t>
      </w:r>
      <w:r w:rsidR="00BE2226" w:rsidRPr="007C6FA3">
        <w:rPr>
          <w:rFonts w:cs="Times New Roman"/>
        </w:rPr>
        <w:t xml:space="preserve"> </w:t>
      </w:r>
    </w:p>
    <w:p w:rsidR="001B640B" w:rsidRPr="007C6FA3" w:rsidRDefault="001E7CFD" w:rsidP="007C6FA3">
      <w:pPr>
        <w:shd w:val="clear" w:color="auto" w:fill="FFFFFF"/>
        <w:spacing w:before="40" w:after="40" w:line="276" w:lineRule="auto"/>
        <w:ind w:firstLine="567"/>
        <w:jc w:val="both"/>
        <w:outlineLvl w:val="1"/>
        <w:rPr>
          <w:rFonts w:cs="Times New Roman"/>
        </w:rPr>
      </w:pPr>
      <w:r w:rsidRPr="007C6FA3">
        <w:rPr>
          <w:rFonts w:cs="Times New Roman"/>
        </w:rPr>
        <w:t>М</w:t>
      </w:r>
      <w:r w:rsidR="006A1E43" w:rsidRPr="007C6FA3">
        <w:rPr>
          <w:rFonts w:cs="Times New Roman"/>
        </w:rPr>
        <w:t>еханическое применение идей учёного к</w:t>
      </w:r>
      <w:r w:rsidR="00BE2226" w:rsidRPr="007C6FA3">
        <w:rPr>
          <w:rFonts w:cs="Times New Roman"/>
        </w:rPr>
        <w:t xml:space="preserve"> </w:t>
      </w:r>
      <w:r w:rsidR="006A1E43" w:rsidRPr="007C6FA3">
        <w:rPr>
          <w:rFonts w:cs="Times New Roman"/>
        </w:rPr>
        <w:t>ситуации в современном мире невозможно. Требуется переосмысление, интеграция, развитие теоретических концептов Питирима</w:t>
      </w:r>
      <w:r w:rsidR="00BE2226" w:rsidRPr="007C6FA3">
        <w:rPr>
          <w:rFonts w:cs="Times New Roman"/>
        </w:rPr>
        <w:t xml:space="preserve"> </w:t>
      </w:r>
      <w:r w:rsidR="006A1E43" w:rsidRPr="007C6FA3">
        <w:rPr>
          <w:rFonts w:cs="Times New Roman"/>
        </w:rPr>
        <w:t>Сорокина применительно к сегодняшней общественной повестке дня.</w:t>
      </w:r>
    </w:p>
    <w:p w:rsidR="00973B36" w:rsidRPr="007C6FA3" w:rsidRDefault="00973B36" w:rsidP="007C6FA3">
      <w:pPr>
        <w:spacing w:before="40" w:after="40" w:line="276" w:lineRule="auto"/>
        <w:ind w:firstLine="708"/>
        <w:jc w:val="both"/>
        <w:rPr>
          <w:rFonts w:cs="Times New Roman"/>
          <w:color w:val="000000"/>
        </w:rPr>
      </w:pPr>
      <w:r w:rsidRPr="007C6FA3">
        <w:rPr>
          <w:rFonts w:cs="Times New Roman"/>
        </w:rPr>
        <w:t xml:space="preserve">Также в рамках научной конференции в СГУ им. Питирима Сорокина пройдет презентация части ранее неизвестных материалов из архива Питирима Александровича Сорокина, которые хранятся в </w:t>
      </w:r>
      <w:proofErr w:type="spellStart"/>
      <w:r w:rsidRPr="007C6FA3">
        <w:rPr>
          <w:rFonts w:cs="Times New Roman"/>
        </w:rPr>
        <w:t>Саскачеванском</w:t>
      </w:r>
      <w:proofErr w:type="spellEnd"/>
      <w:r w:rsidRPr="007C6FA3">
        <w:rPr>
          <w:rFonts w:cs="Times New Roman"/>
        </w:rPr>
        <w:t xml:space="preserve"> университете (Канада). Нашему университету было предоставлено эксклюзивное право на исследование ранее недоступных для отечественных уч</w:t>
      </w:r>
      <w:r w:rsidR="00BA0571" w:rsidRPr="007C6FA3">
        <w:rPr>
          <w:rFonts w:cs="Times New Roman"/>
        </w:rPr>
        <w:t>е</w:t>
      </w:r>
      <w:r w:rsidRPr="007C6FA3">
        <w:rPr>
          <w:rFonts w:cs="Times New Roman"/>
        </w:rPr>
        <w:t>ных материалов: личная переписка, рукописи</w:t>
      </w:r>
      <w:r w:rsidRPr="007C6FA3">
        <w:rPr>
          <w:rFonts w:cs="Times New Roman"/>
          <w:color w:val="000000"/>
        </w:rPr>
        <w:t xml:space="preserve"> неизданных книг, конспекты лекционных курсов, которые уч</w:t>
      </w:r>
      <w:r w:rsidR="00BA0571" w:rsidRPr="007C6FA3">
        <w:rPr>
          <w:rFonts w:cs="Times New Roman"/>
          <w:color w:val="000000"/>
        </w:rPr>
        <w:t>ё</w:t>
      </w:r>
      <w:r w:rsidRPr="007C6FA3">
        <w:rPr>
          <w:rFonts w:cs="Times New Roman"/>
          <w:color w:val="000000"/>
        </w:rPr>
        <w:t>ный читал в Гарвардском университете.</w:t>
      </w:r>
    </w:p>
    <w:p w:rsidR="00914560" w:rsidRPr="007C6FA3" w:rsidRDefault="00914560" w:rsidP="007C6FA3">
      <w:pPr>
        <w:spacing w:before="40" w:after="40" w:line="276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</w:rPr>
      </w:pPr>
      <w:r w:rsidRPr="007C6FA3">
        <w:rPr>
          <w:rFonts w:eastAsia="Times New Roman" w:cs="Times New Roman"/>
          <w:b/>
          <w:bCs/>
          <w:color w:val="000000"/>
          <w:kern w:val="36"/>
        </w:rPr>
        <w:t>ОСНОВНЫЕ НАПРАВЛЕНИЯ РАБОТЫ КОНФЕРЕНЦИИ</w:t>
      </w:r>
    </w:p>
    <w:p w:rsidR="00914560" w:rsidRPr="007C6FA3" w:rsidRDefault="00914560" w:rsidP="007C6FA3">
      <w:pPr>
        <w:pStyle w:val="a6"/>
        <w:numPr>
          <w:ilvl w:val="0"/>
          <w:numId w:val="1"/>
        </w:numPr>
        <w:spacing w:before="40" w:after="40" w:line="276" w:lineRule="auto"/>
        <w:jc w:val="both"/>
        <w:rPr>
          <w:rFonts w:cs="Times New Roman"/>
          <w:color w:val="000000"/>
        </w:rPr>
      </w:pPr>
      <w:r w:rsidRPr="007C6FA3">
        <w:rPr>
          <w:rFonts w:cs="Times New Roman"/>
          <w:color w:val="000000"/>
        </w:rPr>
        <w:t>Питирим Сорокин и современный мир.</w:t>
      </w:r>
    </w:p>
    <w:p w:rsidR="00914560" w:rsidRPr="007C6FA3" w:rsidRDefault="00914560" w:rsidP="007C6FA3">
      <w:pPr>
        <w:pStyle w:val="a6"/>
        <w:numPr>
          <w:ilvl w:val="0"/>
          <w:numId w:val="1"/>
        </w:numPr>
        <w:spacing w:before="40" w:after="40" w:line="276" w:lineRule="auto"/>
        <w:jc w:val="both"/>
        <w:rPr>
          <w:rFonts w:cs="Times New Roman"/>
          <w:color w:val="000000"/>
        </w:rPr>
      </w:pPr>
      <w:r w:rsidRPr="007C6FA3">
        <w:rPr>
          <w:rFonts w:cs="Times New Roman"/>
          <w:color w:val="000000"/>
        </w:rPr>
        <w:t xml:space="preserve">Социально-политические, правовые и экономические </w:t>
      </w:r>
      <w:r w:rsidR="00386386" w:rsidRPr="007C6FA3">
        <w:rPr>
          <w:rFonts w:cs="Times New Roman"/>
          <w:color w:val="000000"/>
        </w:rPr>
        <w:t>проблемы</w:t>
      </w:r>
      <w:r w:rsidRPr="007C6FA3">
        <w:rPr>
          <w:rFonts w:cs="Times New Roman"/>
          <w:color w:val="000000"/>
        </w:rPr>
        <w:t xml:space="preserve"> современности</w:t>
      </w:r>
      <w:r w:rsidR="00386386" w:rsidRPr="007C6FA3">
        <w:rPr>
          <w:rFonts w:cs="Times New Roman"/>
          <w:color w:val="000000"/>
        </w:rPr>
        <w:t xml:space="preserve"> в свете идей П.А. Сорокина</w:t>
      </w:r>
      <w:r w:rsidRPr="007C6FA3">
        <w:rPr>
          <w:rFonts w:cs="Times New Roman"/>
          <w:color w:val="000000"/>
        </w:rPr>
        <w:t>.</w:t>
      </w:r>
    </w:p>
    <w:p w:rsidR="00914560" w:rsidRPr="007C6FA3" w:rsidRDefault="00914560" w:rsidP="007C6FA3">
      <w:pPr>
        <w:pStyle w:val="a6"/>
        <w:numPr>
          <w:ilvl w:val="0"/>
          <w:numId w:val="1"/>
        </w:numPr>
        <w:spacing w:before="40" w:after="40" w:line="276" w:lineRule="auto"/>
        <w:jc w:val="both"/>
        <w:rPr>
          <w:rFonts w:cs="Times New Roman"/>
          <w:color w:val="000000"/>
        </w:rPr>
      </w:pPr>
      <w:r w:rsidRPr="007C6FA3">
        <w:rPr>
          <w:rFonts w:cs="Times New Roman"/>
          <w:color w:val="000000"/>
        </w:rPr>
        <w:t>Социологическое наследие П.А. Сорокина.</w:t>
      </w:r>
    </w:p>
    <w:p w:rsidR="00386386" w:rsidRPr="007C6FA3" w:rsidRDefault="00386386" w:rsidP="007C6FA3">
      <w:pPr>
        <w:pStyle w:val="a6"/>
        <w:numPr>
          <w:ilvl w:val="0"/>
          <w:numId w:val="1"/>
        </w:numPr>
        <w:spacing w:before="40" w:after="40" w:line="276" w:lineRule="auto"/>
        <w:jc w:val="both"/>
        <w:rPr>
          <w:rFonts w:cs="Times New Roman"/>
          <w:color w:val="000000"/>
        </w:rPr>
      </w:pPr>
      <w:r w:rsidRPr="007C6FA3">
        <w:rPr>
          <w:rFonts w:cs="Times New Roman"/>
          <w:color w:val="000000"/>
        </w:rPr>
        <w:t>Философия культуры в творчестве П.А. Сорокина.</w:t>
      </w:r>
    </w:p>
    <w:p w:rsidR="00386386" w:rsidRPr="007C6FA3" w:rsidRDefault="00386386" w:rsidP="007C6FA3">
      <w:pPr>
        <w:pStyle w:val="a6"/>
        <w:numPr>
          <w:ilvl w:val="0"/>
          <w:numId w:val="1"/>
        </w:numPr>
        <w:spacing w:before="40" w:after="40" w:line="276" w:lineRule="auto"/>
        <w:jc w:val="both"/>
        <w:rPr>
          <w:rFonts w:cs="Times New Roman"/>
          <w:color w:val="000000"/>
        </w:rPr>
      </w:pPr>
      <w:r w:rsidRPr="007C6FA3">
        <w:rPr>
          <w:rFonts w:cs="Times New Roman"/>
          <w:color w:val="000000"/>
        </w:rPr>
        <w:t>Философская, социальная и культурная антропология П.А. Сорокина.</w:t>
      </w:r>
    </w:p>
    <w:p w:rsidR="00914560" w:rsidRPr="007C6FA3" w:rsidRDefault="00914560" w:rsidP="007C6FA3">
      <w:pPr>
        <w:pStyle w:val="a6"/>
        <w:numPr>
          <w:ilvl w:val="0"/>
          <w:numId w:val="1"/>
        </w:numPr>
        <w:spacing w:before="40" w:after="40" w:line="276" w:lineRule="auto"/>
        <w:jc w:val="both"/>
        <w:rPr>
          <w:rFonts w:cs="Times New Roman"/>
          <w:color w:val="000000"/>
        </w:rPr>
      </w:pPr>
      <w:r w:rsidRPr="007C6FA3">
        <w:rPr>
          <w:rFonts w:cs="Times New Roman"/>
          <w:color w:val="000000"/>
        </w:rPr>
        <w:t>Прогнозирование и пророчества в работах Сорокина.</w:t>
      </w:r>
    </w:p>
    <w:p w:rsidR="00914560" w:rsidRPr="007C6FA3" w:rsidRDefault="00386386" w:rsidP="007C6FA3">
      <w:pPr>
        <w:pStyle w:val="a6"/>
        <w:numPr>
          <w:ilvl w:val="0"/>
          <w:numId w:val="1"/>
        </w:numPr>
        <w:spacing w:before="40" w:after="40" w:line="276" w:lineRule="auto"/>
        <w:jc w:val="both"/>
        <w:rPr>
          <w:rFonts w:cs="Times New Roman"/>
          <w:color w:val="000000"/>
        </w:rPr>
      </w:pPr>
      <w:r w:rsidRPr="007C6FA3">
        <w:rPr>
          <w:rFonts w:cs="Times New Roman"/>
          <w:color w:val="000000"/>
        </w:rPr>
        <w:t>П</w:t>
      </w:r>
      <w:r w:rsidR="00914560" w:rsidRPr="007C6FA3">
        <w:rPr>
          <w:rFonts w:cs="Times New Roman"/>
          <w:color w:val="000000"/>
        </w:rPr>
        <w:t>едагоги</w:t>
      </w:r>
      <w:r w:rsidRPr="007C6FA3">
        <w:rPr>
          <w:rFonts w:cs="Times New Roman"/>
          <w:color w:val="000000"/>
        </w:rPr>
        <w:t>ческие идеи П.А. Сорокина</w:t>
      </w:r>
      <w:r w:rsidR="00914560" w:rsidRPr="007C6FA3">
        <w:rPr>
          <w:rFonts w:cs="Times New Roman"/>
          <w:color w:val="000000"/>
        </w:rPr>
        <w:t>.</w:t>
      </w:r>
    </w:p>
    <w:p w:rsidR="00386386" w:rsidRPr="007C6FA3" w:rsidRDefault="00386386" w:rsidP="007C6FA3">
      <w:pPr>
        <w:pStyle w:val="a6"/>
        <w:numPr>
          <w:ilvl w:val="0"/>
          <w:numId w:val="1"/>
        </w:numPr>
        <w:spacing w:before="40" w:after="40" w:line="276" w:lineRule="auto"/>
        <w:jc w:val="both"/>
        <w:rPr>
          <w:rFonts w:cs="Times New Roman"/>
          <w:color w:val="000000"/>
        </w:rPr>
      </w:pPr>
      <w:r w:rsidRPr="007C6FA3">
        <w:rPr>
          <w:rFonts w:cs="Times New Roman"/>
          <w:color w:val="000000"/>
        </w:rPr>
        <w:t>Социокультурные модели П.А. Сорокина и современные социальные и культурные практики.</w:t>
      </w:r>
    </w:p>
    <w:p w:rsidR="00914560" w:rsidRPr="007C6FA3" w:rsidRDefault="00914560" w:rsidP="007C6FA3">
      <w:pPr>
        <w:pStyle w:val="a6"/>
        <w:numPr>
          <w:ilvl w:val="0"/>
          <w:numId w:val="1"/>
        </w:numPr>
        <w:spacing w:before="40" w:after="40" w:line="276" w:lineRule="auto"/>
        <w:jc w:val="both"/>
        <w:rPr>
          <w:rFonts w:cs="Times New Roman"/>
          <w:color w:val="000000"/>
        </w:rPr>
      </w:pPr>
      <w:r w:rsidRPr="007C6FA3">
        <w:rPr>
          <w:rFonts w:cs="Times New Roman"/>
          <w:color w:val="000000"/>
        </w:rPr>
        <w:t>Современные естественнона</w:t>
      </w:r>
      <w:r w:rsidR="00664103" w:rsidRPr="007C6FA3">
        <w:rPr>
          <w:rFonts w:cs="Times New Roman"/>
          <w:color w:val="000000"/>
        </w:rPr>
        <w:t>учные представления о развитии В</w:t>
      </w:r>
      <w:r w:rsidRPr="007C6FA3">
        <w:rPr>
          <w:rFonts w:cs="Times New Roman"/>
          <w:color w:val="000000"/>
        </w:rPr>
        <w:t>селенной, жизни на Земле и человечества.</w:t>
      </w:r>
    </w:p>
    <w:p w:rsidR="00B55243" w:rsidRPr="007C6FA3" w:rsidRDefault="00B55243" w:rsidP="007C6FA3">
      <w:pPr>
        <w:spacing w:before="40" w:after="40" w:line="276" w:lineRule="auto"/>
        <w:rPr>
          <w:rFonts w:eastAsia="Times New Roman" w:cs="Times New Roman"/>
          <w:b/>
          <w:bCs/>
          <w:color w:val="000000"/>
          <w:kern w:val="36"/>
        </w:rPr>
      </w:pPr>
      <w:r w:rsidRPr="007C6FA3">
        <w:rPr>
          <w:rFonts w:eastAsia="Times New Roman" w:cs="Times New Roman"/>
          <w:b/>
          <w:bCs/>
          <w:color w:val="000000"/>
          <w:kern w:val="36"/>
        </w:rPr>
        <w:br w:type="page"/>
      </w:r>
    </w:p>
    <w:p w:rsidR="00914560" w:rsidRPr="007C6FA3" w:rsidRDefault="00914560" w:rsidP="007C6FA3">
      <w:pPr>
        <w:spacing w:before="40" w:after="40" w:line="276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</w:rPr>
      </w:pPr>
      <w:r w:rsidRPr="007C6FA3">
        <w:rPr>
          <w:rFonts w:eastAsia="Times New Roman" w:cs="Times New Roman"/>
          <w:b/>
          <w:bCs/>
          <w:color w:val="000000"/>
          <w:kern w:val="36"/>
        </w:rPr>
        <w:lastRenderedPageBreak/>
        <w:t>ДОПОЛНИТЕЛЬНАЯ ИНФОРМАЦИЯ</w:t>
      </w:r>
    </w:p>
    <w:p w:rsidR="00914560" w:rsidRPr="007C6FA3" w:rsidRDefault="00914560" w:rsidP="007C6FA3">
      <w:pPr>
        <w:spacing w:before="40" w:after="40" w:line="276" w:lineRule="auto"/>
        <w:ind w:firstLine="709"/>
        <w:jc w:val="both"/>
        <w:rPr>
          <w:rFonts w:cs="Times New Roman"/>
          <w:color w:val="000000"/>
        </w:rPr>
      </w:pPr>
      <w:r w:rsidRPr="007C6FA3">
        <w:rPr>
          <w:rFonts w:cs="Times New Roman"/>
          <w:b/>
          <w:bCs/>
          <w:color w:val="000000"/>
        </w:rPr>
        <w:t>По итогам конференции</w:t>
      </w:r>
      <w:r w:rsidRPr="007C6FA3">
        <w:rPr>
          <w:rFonts w:cs="Times New Roman"/>
          <w:color w:val="000000"/>
        </w:rPr>
        <w:t> планируется издание сборника материалов (статей, текстов выступлений), включая присвоение ему кодов ISBN, УДК и ББК, включение в базу РИНЦ. Возможность публикации статьи в сборнике предоставля</w:t>
      </w:r>
      <w:r w:rsidR="0046432F">
        <w:rPr>
          <w:rFonts w:cs="Times New Roman"/>
          <w:color w:val="000000"/>
        </w:rPr>
        <w:t>е</w:t>
      </w:r>
      <w:bookmarkStart w:id="0" w:name="_GoBack"/>
      <w:bookmarkEnd w:id="0"/>
      <w:r w:rsidRPr="007C6FA3">
        <w:rPr>
          <w:rFonts w:cs="Times New Roman"/>
          <w:color w:val="000000"/>
        </w:rPr>
        <w:t>тся бесплатно.</w:t>
      </w:r>
    </w:p>
    <w:p w:rsidR="00914560" w:rsidRPr="007C6FA3" w:rsidRDefault="00914560" w:rsidP="007C6FA3">
      <w:pPr>
        <w:spacing w:before="40" w:after="40" w:line="276" w:lineRule="auto"/>
        <w:ind w:firstLine="708"/>
        <w:jc w:val="both"/>
        <w:rPr>
          <w:rFonts w:cs="Times New Roman"/>
          <w:color w:val="000000"/>
        </w:rPr>
      </w:pPr>
      <w:r w:rsidRPr="007C6FA3">
        <w:rPr>
          <w:rFonts w:cs="Times New Roman"/>
          <w:color w:val="000000"/>
        </w:rPr>
        <w:t>Оргкомитет оставляет за собой право отбора тезисов и статей для их публикации, определить итоговую форму публикации, а также вносить в текст</w:t>
      </w:r>
      <w:r w:rsidRPr="007C6FA3">
        <w:rPr>
          <w:rFonts w:cs="Times New Roman"/>
          <w:b/>
          <w:bCs/>
          <w:color w:val="000000"/>
        </w:rPr>
        <w:t> не затрагивающие смысл стилистические изменения </w:t>
      </w:r>
      <w:r w:rsidRPr="007C6FA3">
        <w:rPr>
          <w:rFonts w:cs="Times New Roman"/>
          <w:color w:val="000000"/>
        </w:rPr>
        <w:t>без согласования с авторами.</w:t>
      </w:r>
      <w:r w:rsidRPr="007C6FA3">
        <w:rPr>
          <w:rFonts w:cs="Times New Roman"/>
          <w:b/>
          <w:bCs/>
          <w:color w:val="000000"/>
        </w:rPr>
        <w:t> </w:t>
      </w:r>
      <w:r w:rsidRPr="007C6FA3">
        <w:rPr>
          <w:rFonts w:cs="Times New Roman"/>
          <w:color w:val="000000"/>
        </w:rPr>
        <w:t>Организационный взнос за участие в конференции не предусмотрен. Допускается заочное участие.</w:t>
      </w:r>
    </w:p>
    <w:p w:rsidR="00914560" w:rsidRPr="007C6FA3" w:rsidRDefault="00914560" w:rsidP="007C6FA3">
      <w:pPr>
        <w:spacing w:before="40" w:after="40" w:line="276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</w:rPr>
      </w:pPr>
      <w:r w:rsidRPr="007C6FA3">
        <w:rPr>
          <w:rFonts w:eastAsia="Times New Roman" w:cs="Times New Roman"/>
          <w:b/>
          <w:bCs/>
          <w:color w:val="000000"/>
          <w:kern w:val="36"/>
        </w:rPr>
        <w:t>РЕГИСТРАЦИЯ УЧАСТНИКОВ КОНФЕРЕНЦИИ</w:t>
      </w:r>
    </w:p>
    <w:p w:rsidR="00914560" w:rsidRPr="007C6FA3" w:rsidRDefault="00914560" w:rsidP="007C6FA3">
      <w:pPr>
        <w:spacing w:before="40" w:after="40" w:line="276" w:lineRule="auto"/>
        <w:ind w:firstLine="709"/>
        <w:jc w:val="both"/>
        <w:rPr>
          <w:rFonts w:cs="Times New Roman"/>
          <w:color w:val="000000"/>
        </w:rPr>
      </w:pPr>
      <w:r w:rsidRPr="007C6FA3">
        <w:rPr>
          <w:rFonts w:cs="Times New Roman"/>
          <w:color w:val="000000"/>
        </w:rPr>
        <w:t>Для участия в конференции Вам необходимо:</w:t>
      </w:r>
    </w:p>
    <w:p w:rsidR="00914560" w:rsidRPr="00926E2B" w:rsidRDefault="00914560" w:rsidP="007C6FA3">
      <w:pPr>
        <w:spacing w:before="40" w:after="40" w:line="276" w:lineRule="auto"/>
        <w:ind w:firstLine="709"/>
        <w:jc w:val="both"/>
        <w:rPr>
          <w:rFonts w:cs="Times New Roman"/>
        </w:rPr>
      </w:pPr>
      <w:r w:rsidRPr="00926E2B">
        <w:rPr>
          <w:rFonts w:cs="Times New Roman"/>
          <w:color w:val="000000"/>
        </w:rPr>
        <w:t>До </w:t>
      </w:r>
      <w:r w:rsidR="00E61F45">
        <w:rPr>
          <w:rFonts w:cs="Times New Roman"/>
          <w:b/>
          <w:bCs/>
          <w:color w:val="000000"/>
        </w:rPr>
        <w:t>30 июня</w:t>
      </w:r>
      <w:r w:rsidRPr="00926E2B">
        <w:rPr>
          <w:rFonts w:cs="Times New Roman"/>
          <w:b/>
          <w:bCs/>
          <w:color w:val="000000"/>
        </w:rPr>
        <w:t xml:space="preserve"> 2016 года</w:t>
      </w:r>
      <w:r w:rsidRPr="00926E2B">
        <w:rPr>
          <w:rFonts w:cs="Times New Roman"/>
          <w:color w:val="000000"/>
        </w:rPr>
        <w:t xml:space="preserve"> пройти регистрацию, заполнив электронную заявку на сайте Сыктывкарского государственного университета имени Питирима </w:t>
      </w:r>
      <w:r w:rsidRPr="00926E2B">
        <w:rPr>
          <w:rFonts w:cs="Times New Roman"/>
        </w:rPr>
        <w:t>Сорокина</w:t>
      </w:r>
      <w:r w:rsidR="001E0D7F" w:rsidRPr="00926E2B">
        <w:rPr>
          <w:rFonts w:cs="Times New Roman"/>
        </w:rPr>
        <w:t xml:space="preserve"> </w:t>
      </w:r>
      <w:hyperlink r:id="rId7" w:history="1">
        <w:r w:rsidRPr="00926E2B">
          <w:rPr>
            <w:rFonts w:cs="Times New Roman"/>
            <w:b/>
          </w:rPr>
          <w:t>http://www.syktsu.ru/</w:t>
        </w:r>
      </w:hyperlink>
      <w:r w:rsidRPr="00926E2B">
        <w:rPr>
          <w:rFonts w:cs="Times New Roman"/>
        </w:rPr>
        <w:t>.</w:t>
      </w:r>
    </w:p>
    <w:p w:rsidR="00914560" w:rsidRPr="007C6FA3" w:rsidRDefault="00914560" w:rsidP="007C6FA3">
      <w:pPr>
        <w:spacing w:before="40" w:after="40" w:line="276" w:lineRule="auto"/>
        <w:ind w:firstLine="709"/>
        <w:jc w:val="both"/>
        <w:rPr>
          <w:rFonts w:cs="Times New Roman"/>
          <w:color w:val="000000"/>
        </w:rPr>
      </w:pPr>
      <w:r w:rsidRPr="00926E2B">
        <w:rPr>
          <w:rFonts w:cs="Times New Roman"/>
          <w:color w:val="000000"/>
        </w:rPr>
        <w:t>До </w:t>
      </w:r>
      <w:r w:rsidR="00E61F45">
        <w:rPr>
          <w:rFonts w:cs="Times New Roman"/>
          <w:b/>
          <w:bCs/>
          <w:color w:val="000000"/>
        </w:rPr>
        <w:t>31 августа</w:t>
      </w:r>
      <w:r w:rsidRPr="00926E2B">
        <w:rPr>
          <w:rFonts w:cs="Times New Roman"/>
          <w:b/>
          <w:bCs/>
          <w:color w:val="000000"/>
        </w:rPr>
        <w:t xml:space="preserve"> 2016 года</w:t>
      </w:r>
      <w:r w:rsidRPr="007C6FA3">
        <w:rPr>
          <w:rFonts w:cs="Times New Roman"/>
          <w:color w:val="000000"/>
        </w:rPr>
        <w:t xml:space="preserve"> предоставить статью для опубликования в сборнике материалов на электронную </w:t>
      </w:r>
      <w:r w:rsidRPr="007C6FA3">
        <w:rPr>
          <w:rFonts w:cs="Times New Roman"/>
        </w:rPr>
        <w:t>почту </w:t>
      </w:r>
      <w:hyperlink r:id="rId8" w:history="1">
        <w:r w:rsidR="00C77E6F" w:rsidRPr="007C6FA3">
          <w:rPr>
            <w:rStyle w:val="a4"/>
            <w:rFonts w:cs="Times New Roman"/>
            <w:color w:val="auto"/>
            <w:u w:val="none"/>
          </w:rPr>
          <w:t>unid@syktsu.ru</w:t>
        </w:r>
      </w:hyperlink>
      <w:r w:rsidRPr="007C6FA3">
        <w:rPr>
          <w:rFonts w:cs="Times New Roman"/>
        </w:rPr>
        <w:t xml:space="preserve"> с пометкой </w:t>
      </w:r>
      <w:r w:rsidRPr="007C6FA3">
        <w:rPr>
          <w:rFonts w:cs="Times New Roman"/>
          <w:color w:val="000000"/>
        </w:rPr>
        <w:t>«Статья на конференцию».</w:t>
      </w:r>
    </w:p>
    <w:p w:rsidR="00914560" w:rsidRPr="007C6FA3" w:rsidRDefault="00914560" w:rsidP="007C6FA3">
      <w:pPr>
        <w:spacing w:before="40" w:after="40" w:line="276" w:lineRule="auto"/>
        <w:ind w:firstLine="708"/>
        <w:jc w:val="both"/>
        <w:rPr>
          <w:rFonts w:cs="Times New Roman"/>
          <w:color w:val="000000"/>
        </w:rPr>
      </w:pPr>
      <w:r w:rsidRPr="007C6FA3">
        <w:rPr>
          <w:rFonts w:cs="Times New Roman"/>
          <w:color w:val="000000"/>
        </w:rPr>
        <w:t>Статьи, представленные позже указанного срока или с нарушением установленных требований, в сборник не включаются.</w:t>
      </w:r>
    </w:p>
    <w:p w:rsidR="00914560" w:rsidRPr="007C6FA3" w:rsidRDefault="00914560" w:rsidP="007C6FA3">
      <w:pPr>
        <w:spacing w:before="40" w:after="40" w:line="276" w:lineRule="auto"/>
        <w:jc w:val="center"/>
        <w:rPr>
          <w:rFonts w:eastAsia="Times New Roman" w:cs="Times New Roman"/>
          <w:b/>
          <w:bCs/>
          <w:color w:val="000000"/>
          <w:kern w:val="36"/>
        </w:rPr>
      </w:pPr>
      <w:r w:rsidRPr="007C6FA3">
        <w:rPr>
          <w:rFonts w:eastAsia="Times New Roman" w:cs="Times New Roman"/>
          <w:b/>
          <w:bCs/>
          <w:color w:val="000000"/>
          <w:kern w:val="36"/>
        </w:rPr>
        <w:t>ФОРМЫ И ТРЕБОВАНИЯ К ОФОРМЛЕНИЮ СТАТЕЙ </w:t>
      </w:r>
      <w:r w:rsidRPr="007C6FA3">
        <w:rPr>
          <w:rFonts w:eastAsia="Times New Roman" w:cs="Times New Roman"/>
          <w:b/>
          <w:bCs/>
          <w:color w:val="000000"/>
          <w:kern w:val="36"/>
        </w:rPr>
        <w:br/>
        <w:t>ДЛЯ ПУБЛИКАЦИИ В СБОРНИКЕ ПО ИТОГАМ КОНФЕРЕНЦИИ</w:t>
      </w:r>
    </w:p>
    <w:p w:rsidR="00914560" w:rsidRPr="007C6FA3" w:rsidRDefault="00914560" w:rsidP="007C6FA3">
      <w:pPr>
        <w:spacing w:before="40" w:after="40" w:line="276" w:lineRule="auto"/>
        <w:ind w:firstLine="709"/>
        <w:jc w:val="both"/>
        <w:rPr>
          <w:rFonts w:cs="Times New Roman"/>
          <w:color w:val="000000"/>
        </w:rPr>
      </w:pPr>
      <w:r w:rsidRPr="007C6FA3">
        <w:rPr>
          <w:rFonts w:cs="Times New Roman"/>
          <w:color w:val="000000"/>
        </w:rPr>
        <w:t>Статья должна содержать наименование и сведения об авторе (фамилию, имя, отчество, должность и место работы, ученое звание и ученую степень (при их наличии), аннотац</w:t>
      </w:r>
      <w:r w:rsidR="008E418D" w:rsidRPr="007C6FA3">
        <w:rPr>
          <w:rFonts w:cs="Times New Roman"/>
          <w:color w:val="000000"/>
        </w:rPr>
        <w:t>ию и ключевые слова. Объем статьи</w:t>
      </w:r>
      <w:r w:rsidRPr="007C6FA3">
        <w:rPr>
          <w:rFonts w:cs="Times New Roman"/>
          <w:color w:val="000000"/>
        </w:rPr>
        <w:t xml:space="preserve"> – 5-12 страниц.</w:t>
      </w:r>
    </w:p>
    <w:p w:rsidR="00914560" w:rsidRPr="007C6FA3" w:rsidRDefault="00914560" w:rsidP="007C6FA3">
      <w:pPr>
        <w:spacing w:before="40" w:after="40" w:line="276" w:lineRule="auto"/>
        <w:ind w:firstLine="709"/>
        <w:jc w:val="both"/>
        <w:rPr>
          <w:rFonts w:cs="Times New Roman"/>
          <w:color w:val="000000"/>
        </w:rPr>
      </w:pPr>
      <w:r w:rsidRPr="007C6FA3">
        <w:rPr>
          <w:rFonts w:cs="Times New Roman"/>
          <w:color w:val="000000"/>
        </w:rPr>
        <w:t>Сноски на источники  – автоматические постраничные, с нарастающей нумерацией до конца текста, шрифт – </w:t>
      </w:r>
      <w:proofErr w:type="spellStart"/>
      <w:r w:rsidRPr="007C6FA3">
        <w:rPr>
          <w:rFonts w:cs="Times New Roman"/>
          <w:color w:val="000000"/>
        </w:rPr>
        <w:t>Times</w:t>
      </w:r>
      <w:proofErr w:type="spellEnd"/>
      <w:r w:rsidRPr="007C6FA3">
        <w:rPr>
          <w:rFonts w:cs="Times New Roman"/>
          <w:color w:val="000000"/>
        </w:rPr>
        <w:t> </w:t>
      </w:r>
      <w:proofErr w:type="spellStart"/>
      <w:r w:rsidRPr="007C6FA3">
        <w:rPr>
          <w:rFonts w:cs="Times New Roman"/>
          <w:color w:val="000000"/>
        </w:rPr>
        <w:t>New</w:t>
      </w:r>
      <w:proofErr w:type="spellEnd"/>
      <w:r w:rsidRPr="007C6FA3">
        <w:rPr>
          <w:rFonts w:cs="Times New Roman"/>
          <w:color w:val="000000"/>
        </w:rPr>
        <w:t> </w:t>
      </w:r>
      <w:proofErr w:type="spellStart"/>
      <w:r w:rsidRPr="007C6FA3">
        <w:rPr>
          <w:rFonts w:cs="Times New Roman"/>
          <w:color w:val="000000"/>
        </w:rPr>
        <w:t>Roman</w:t>
      </w:r>
      <w:proofErr w:type="spellEnd"/>
      <w:r w:rsidRPr="007C6FA3">
        <w:rPr>
          <w:rFonts w:cs="Times New Roman"/>
          <w:color w:val="000000"/>
        </w:rPr>
        <w:t>, кегль – 10, межстрочный интервал – одинарный. При оформлении сносок и ссылок следует руководствоваться библиографическим ГОСТом Р 7.0.5 2008.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14560" w:rsidRPr="007C6FA3" w:rsidTr="00914560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60" w:rsidRPr="007C6FA3" w:rsidRDefault="00914560" w:rsidP="007C6FA3">
            <w:pPr>
              <w:spacing w:before="40" w:after="40" w:line="276" w:lineRule="auto"/>
              <w:jc w:val="center"/>
              <w:rPr>
                <w:rFonts w:cs="Times New Roman"/>
              </w:rPr>
            </w:pPr>
            <w:r w:rsidRPr="007C6FA3">
              <w:rPr>
                <w:rFonts w:cs="Times New Roman"/>
              </w:rPr>
              <w:t>Основной шрифт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60" w:rsidRPr="007C6FA3" w:rsidRDefault="00914560" w:rsidP="007C6FA3">
            <w:pPr>
              <w:spacing w:before="40" w:after="40" w:line="276" w:lineRule="auto"/>
              <w:jc w:val="center"/>
              <w:rPr>
                <w:rFonts w:cs="Times New Roman"/>
              </w:rPr>
            </w:pPr>
            <w:proofErr w:type="spellStart"/>
            <w:r w:rsidRPr="007C6FA3">
              <w:rPr>
                <w:rFonts w:cs="Times New Roman"/>
              </w:rPr>
              <w:t>TimesNewRoman</w:t>
            </w:r>
            <w:proofErr w:type="spellEnd"/>
          </w:p>
        </w:tc>
      </w:tr>
      <w:tr w:rsidR="00914560" w:rsidRPr="007C6FA3" w:rsidTr="00914560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60" w:rsidRPr="007C6FA3" w:rsidRDefault="00914560" w:rsidP="007C6FA3">
            <w:pPr>
              <w:spacing w:before="40" w:after="40" w:line="276" w:lineRule="auto"/>
              <w:jc w:val="center"/>
              <w:rPr>
                <w:rFonts w:cs="Times New Roman"/>
              </w:rPr>
            </w:pPr>
            <w:r w:rsidRPr="007C6FA3">
              <w:rPr>
                <w:rFonts w:cs="Times New Roman"/>
              </w:rPr>
              <w:t>Размер шрифта основного текста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60" w:rsidRPr="007C6FA3" w:rsidRDefault="00914560" w:rsidP="007C6FA3">
            <w:pPr>
              <w:spacing w:before="40" w:after="40" w:line="276" w:lineRule="auto"/>
              <w:jc w:val="center"/>
              <w:rPr>
                <w:rFonts w:cs="Times New Roman"/>
              </w:rPr>
            </w:pPr>
            <w:r w:rsidRPr="007C6FA3">
              <w:rPr>
                <w:rFonts w:cs="Times New Roman"/>
              </w:rPr>
              <w:t>12 пунктов</w:t>
            </w:r>
          </w:p>
        </w:tc>
      </w:tr>
      <w:tr w:rsidR="00914560" w:rsidRPr="007C6FA3" w:rsidTr="00914560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60" w:rsidRPr="007C6FA3" w:rsidRDefault="00914560" w:rsidP="007C6FA3">
            <w:pPr>
              <w:spacing w:before="40" w:after="40" w:line="276" w:lineRule="auto"/>
              <w:jc w:val="center"/>
              <w:rPr>
                <w:rFonts w:cs="Times New Roman"/>
              </w:rPr>
            </w:pPr>
            <w:r w:rsidRPr="007C6FA3">
              <w:rPr>
                <w:rFonts w:cs="Times New Roman"/>
              </w:rPr>
              <w:t>Межстрочный интервал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60" w:rsidRPr="007C6FA3" w:rsidRDefault="00914560" w:rsidP="007C6FA3">
            <w:pPr>
              <w:spacing w:before="40" w:after="40" w:line="276" w:lineRule="auto"/>
              <w:jc w:val="center"/>
              <w:rPr>
                <w:rFonts w:cs="Times New Roman"/>
              </w:rPr>
            </w:pPr>
            <w:r w:rsidRPr="007C6FA3">
              <w:rPr>
                <w:rFonts w:cs="Times New Roman"/>
              </w:rPr>
              <w:t>одинарный</w:t>
            </w:r>
          </w:p>
        </w:tc>
      </w:tr>
      <w:tr w:rsidR="00914560" w:rsidRPr="007C6FA3" w:rsidTr="00914560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60" w:rsidRPr="007C6FA3" w:rsidRDefault="00914560" w:rsidP="007C6FA3">
            <w:pPr>
              <w:spacing w:before="40" w:after="40" w:line="276" w:lineRule="auto"/>
              <w:jc w:val="center"/>
              <w:rPr>
                <w:rFonts w:cs="Times New Roman"/>
              </w:rPr>
            </w:pPr>
            <w:r w:rsidRPr="007C6FA3">
              <w:rPr>
                <w:rFonts w:cs="Times New Roman"/>
              </w:rPr>
              <w:t>Выравнивание основного текста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60" w:rsidRPr="007C6FA3" w:rsidRDefault="00914560" w:rsidP="007C6FA3">
            <w:pPr>
              <w:spacing w:before="40" w:after="40" w:line="276" w:lineRule="auto"/>
              <w:jc w:val="center"/>
              <w:rPr>
                <w:rFonts w:cs="Times New Roman"/>
              </w:rPr>
            </w:pPr>
            <w:r w:rsidRPr="007C6FA3">
              <w:rPr>
                <w:rFonts w:cs="Times New Roman"/>
              </w:rPr>
              <w:t>по ширине</w:t>
            </w:r>
          </w:p>
        </w:tc>
      </w:tr>
      <w:tr w:rsidR="00914560" w:rsidRPr="007C6FA3" w:rsidTr="00914560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60" w:rsidRPr="007C6FA3" w:rsidRDefault="00914560" w:rsidP="007C6FA3">
            <w:pPr>
              <w:spacing w:before="40" w:after="40" w:line="276" w:lineRule="auto"/>
              <w:jc w:val="center"/>
              <w:rPr>
                <w:rFonts w:cs="Times New Roman"/>
              </w:rPr>
            </w:pPr>
            <w:r w:rsidRPr="007C6FA3">
              <w:rPr>
                <w:rFonts w:cs="Times New Roman"/>
              </w:rPr>
              <w:t>Размер шрифта сносок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60" w:rsidRPr="007C6FA3" w:rsidRDefault="00914560" w:rsidP="007C6FA3">
            <w:pPr>
              <w:spacing w:before="40" w:after="40" w:line="276" w:lineRule="auto"/>
              <w:jc w:val="center"/>
              <w:rPr>
                <w:rFonts w:cs="Times New Roman"/>
              </w:rPr>
            </w:pPr>
            <w:r w:rsidRPr="007C6FA3">
              <w:rPr>
                <w:rFonts w:cs="Times New Roman"/>
              </w:rPr>
              <w:t>10 пунктов</w:t>
            </w:r>
          </w:p>
        </w:tc>
      </w:tr>
      <w:tr w:rsidR="00914560" w:rsidRPr="007C6FA3" w:rsidTr="00914560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60" w:rsidRPr="007C6FA3" w:rsidRDefault="00914560" w:rsidP="007C6FA3">
            <w:pPr>
              <w:spacing w:before="40" w:after="40" w:line="276" w:lineRule="auto"/>
              <w:jc w:val="center"/>
              <w:rPr>
                <w:rFonts w:cs="Times New Roman"/>
              </w:rPr>
            </w:pPr>
            <w:r w:rsidRPr="007C6FA3">
              <w:rPr>
                <w:rFonts w:cs="Times New Roman"/>
              </w:rPr>
              <w:t>Красная строка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60" w:rsidRPr="007C6FA3" w:rsidRDefault="00914560" w:rsidP="007C6FA3">
            <w:pPr>
              <w:spacing w:before="40" w:after="40" w:line="276" w:lineRule="auto"/>
              <w:jc w:val="center"/>
              <w:rPr>
                <w:rFonts w:cs="Times New Roman"/>
              </w:rPr>
            </w:pPr>
            <w:r w:rsidRPr="007C6FA3">
              <w:rPr>
                <w:rFonts w:cs="Times New Roman"/>
              </w:rPr>
              <w:t>1,25 см</w:t>
            </w:r>
          </w:p>
        </w:tc>
      </w:tr>
    </w:tbl>
    <w:p w:rsidR="00360DE2" w:rsidRPr="007C6FA3" w:rsidRDefault="00914560" w:rsidP="007C6FA3">
      <w:pPr>
        <w:spacing w:before="40" w:after="40" w:line="276" w:lineRule="auto"/>
        <w:ind w:firstLine="567"/>
        <w:jc w:val="both"/>
        <w:rPr>
          <w:rFonts w:cs="Times New Roman"/>
          <w:b/>
          <w:bCs/>
          <w:i/>
          <w:iCs/>
          <w:color w:val="000000"/>
        </w:rPr>
      </w:pPr>
      <w:r w:rsidRPr="007C6FA3">
        <w:rPr>
          <w:rFonts w:cs="Times New Roman"/>
          <w:b/>
          <w:bCs/>
          <w:i/>
          <w:iCs/>
          <w:color w:val="000000"/>
        </w:rPr>
        <w:t>Внимание! Пожалуйста, будьте внимательны при оформлении! Статьи без аннотации и ключевых слов опубликованию не подлежат.</w:t>
      </w:r>
    </w:p>
    <w:p w:rsidR="00497597" w:rsidRDefault="00497597" w:rsidP="00480917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497597" w:rsidRDefault="00480917" w:rsidP="00480917">
      <w:pPr>
        <w:ind w:firstLine="708"/>
        <w:jc w:val="both"/>
      </w:pPr>
      <w:r>
        <w:rPr>
          <w:rFonts w:ascii="Times New Roman" w:hAnsi="Times New Roman" w:cs="Times New Roman"/>
          <w:color w:val="000000"/>
        </w:rPr>
        <w:t xml:space="preserve">Подробная информация и программа конференции размещены на </w:t>
      </w:r>
      <w:r w:rsidRPr="00D820BC">
        <w:rPr>
          <w:rFonts w:ascii="Times New Roman" w:hAnsi="Times New Roman" w:cs="Times New Roman"/>
        </w:rPr>
        <w:t>сайте</w:t>
      </w:r>
      <w:r w:rsidR="00521A41">
        <w:rPr>
          <w:rFonts w:ascii="Times New Roman" w:hAnsi="Times New Roman" w:cs="Times New Roman"/>
        </w:rPr>
        <w:t>:</w:t>
      </w:r>
      <w:r w:rsidRPr="00D820BC">
        <w:rPr>
          <w:rFonts w:ascii="Times New Roman" w:hAnsi="Times New Roman" w:cs="Times New Roman"/>
        </w:rPr>
        <w:t xml:space="preserve"> </w:t>
      </w:r>
      <w:hyperlink r:id="rId9" w:history="1">
        <w:r w:rsidR="00497597" w:rsidRPr="00521A41">
          <w:rPr>
            <w:rStyle w:val="a4"/>
            <w:color w:val="auto"/>
          </w:rPr>
          <w:t>syktsu.ru/</w:t>
        </w:r>
        <w:proofErr w:type="spellStart"/>
        <w:r w:rsidR="00497597" w:rsidRPr="00521A41">
          <w:rPr>
            <w:rStyle w:val="a4"/>
            <w:color w:val="auto"/>
          </w:rPr>
          <w:t>news</w:t>
        </w:r>
        <w:proofErr w:type="spellEnd"/>
        <w:r w:rsidR="00497597" w:rsidRPr="00521A41">
          <w:rPr>
            <w:rStyle w:val="a4"/>
            <w:color w:val="auto"/>
          </w:rPr>
          <w:t>/15299/</w:t>
        </w:r>
      </w:hyperlink>
    </w:p>
    <w:p w:rsidR="00497597" w:rsidRPr="00D820BC" w:rsidRDefault="00497597" w:rsidP="00480917">
      <w:pPr>
        <w:ind w:firstLine="708"/>
        <w:jc w:val="both"/>
        <w:rPr>
          <w:rFonts w:ascii="Times New Roman" w:hAnsi="Times New Roman" w:cs="Times New Roman"/>
        </w:rPr>
      </w:pPr>
    </w:p>
    <w:p w:rsidR="00497597" w:rsidRDefault="00480917" w:rsidP="00497597">
      <w:pPr>
        <w:jc w:val="both"/>
        <w:rPr>
          <w:rFonts w:ascii="Times New Roman" w:hAnsi="Times New Roman" w:cs="Times New Roman"/>
          <w:lang w:val="en-US"/>
        </w:rPr>
      </w:pPr>
      <w:r w:rsidRPr="00D820BC">
        <w:rPr>
          <w:rFonts w:ascii="Times New Roman" w:hAnsi="Times New Roman" w:cs="Times New Roman"/>
        </w:rPr>
        <w:t xml:space="preserve">Контактные лица: </w:t>
      </w:r>
    </w:p>
    <w:p w:rsidR="00497597" w:rsidRDefault="00480917" w:rsidP="00BA0571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497597">
        <w:rPr>
          <w:rFonts w:ascii="Times New Roman" w:hAnsi="Times New Roman" w:cs="Times New Roman"/>
        </w:rPr>
        <w:t xml:space="preserve">Надежда Ивановна Романчук, тел. 8(8212) 390-345, 89042383500, </w:t>
      </w:r>
      <w:r w:rsidRPr="00497597">
        <w:rPr>
          <w:rFonts w:ascii="Times New Roman" w:hAnsi="Times New Roman" w:cs="Times New Roman"/>
          <w:lang w:val="en-US"/>
        </w:rPr>
        <w:t>e</w:t>
      </w:r>
      <w:r w:rsidRPr="00497597">
        <w:rPr>
          <w:rFonts w:ascii="Times New Roman" w:hAnsi="Times New Roman" w:cs="Times New Roman"/>
        </w:rPr>
        <w:t>-</w:t>
      </w:r>
      <w:r w:rsidRPr="00497597">
        <w:rPr>
          <w:rFonts w:ascii="Times New Roman" w:hAnsi="Times New Roman" w:cs="Times New Roman"/>
          <w:lang w:val="en-US"/>
        </w:rPr>
        <w:t>mail</w:t>
      </w:r>
      <w:r w:rsidRPr="00497597">
        <w:rPr>
          <w:rFonts w:ascii="Times New Roman" w:hAnsi="Times New Roman" w:cs="Times New Roman"/>
        </w:rPr>
        <w:t xml:space="preserve">: </w:t>
      </w:r>
      <w:hyperlink r:id="rId10" w:history="1">
        <w:r w:rsidRPr="00497597">
          <w:rPr>
            <w:rStyle w:val="a4"/>
            <w:rFonts w:ascii="Times New Roman" w:hAnsi="Times New Roman" w:cs="Times New Roman"/>
            <w:color w:val="auto"/>
            <w:u w:val="none"/>
          </w:rPr>
          <w:t>dist@syktsu.ru</w:t>
        </w:r>
      </w:hyperlink>
      <w:r w:rsidRPr="00497597">
        <w:rPr>
          <w:rFonts w:ascii="Times New Roman" w:hAnsi="Times New Roman" w:cs="Times New Roman"/>
        </w:rPr>
        <w:t xml:space="preserve"> </w:t>
      </w:r>
    </w:p>
    <w:p w:rsidR="00BA0571" w:rsidRPr="00497597" w:rsidRDefault="00BA0571" w:rsidP="00BA0571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 Васильевна </w:t>
      </w:r>
      <w:proofErr w:type="spellStart"/>
      <w:r>
        <w:rPr>
          <w:rFonts w:ascii="Times New Roman" w:hAnsi="Times New Roman" w:cs="Times New Roman"/>
        </w:rPr>
        <w:t>Мазур</w:t>
      </w:r>
      <w:proofErr w:type="spellEnd"/>
      <w:r>
        <w:rPr>
          <w:rFonts w:ascii="Times New Roman" w:hAnsi="Times New Roman" w:cs="Times New Roman"/>
        </w:rPr>
        <w:t xml:space="preserve">, тел. 8 (8212) 390-346, 89042707409,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opionid</w:t>
      </w:r>
      <w:proofErr w:type="spellEnd"/>
      <w:r w:rsidRPr="00BA0571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syktsu</w:t>
      </w:r>
      <w:proofErr w:type="spellEnd"/>
      <w:r w:rsidRPr="00BA057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480917" w:rsidRPr="00497597" w:rsidRDefault="00480917" w:rsidP="00BA0571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497597">
        <w:rPr>
          <w:rFonts w:ascii="Times New Roman" w:hAnsi="Times New Roman" w:cs="Times New Roman"/>
        </w:rPr>
        <w:t xml:space="preserve">Малахова Татьяна Сергеевна, тел. 8(8212) 390-310, 89041009888, </w:t>
      </w:r>
      <w:r w:rsidRPr="00497597">
        <w:rPr>
          <w:rFonts w:ascii="Times New Roman" w:hAnsi="Times New Roman" w:cs="Times New Roman"/>
          <w:lang w:val="en-US"/>
        </w:rPr>
        <w:t>e</w:t>
      </w:r>
      <w:r w:rsidRPr="00497597">
        <w:rPr>
          <w:rFonts w:ascii="Times New Roman" w:hAnsi="Times New Roman" w:cs="Times New Roman"/>
        </w:rPr>
        <w:t>-</w:t>
      </w:r>
      <w:r w:rsidRPr="00497597">
        <w:rPr>
          <w:rFonts w:ascii="Times New Roman" w:hAnsi="Times New Roman" w:cs="Times New Roman"/>
          <w:lang w:val="en-US"/>
        </w:rPr>
        <w:t>mail</w:t>
      </w:r>
      <w:r w:rsidRPr="00497597">
        <w:rPr>
          <w:rFonts w:ascii="Times New Roman" w:hAnsi="Times New Roman" w:cs="Times New Roman"/>
        </w:rPr>
        <w:t>:</w:t>
      </w:r>
      <w:r w:rsidR="00497597" w:rsidRPr="00497597">
        <w:t xml:space="preserve"> </w:t>
      </w:r>
      <w:proofErr w:type="spellStart"/>
      <w:r w:rsidR="00497597" w:rsidRPr="00497597">
        <w:rPr>
          <w:lang w:val="en-US"/>
        </w:rPr>
        <w:t>pr</w:t>
      </w:r>
      <w:proofErr w:type="spellEnd"/>
      <w:r w:rsidR="00497597" w:rsidRPr="00497597">
        <w:t>@</w:t>
      </w:r>
      <w:proofErr w:type="spellStart"/>
      <w:r w:rsidR="00497597" w:rsidRPr="00497597">
        <w:rPr>
          <w:lang w:val="en-US"/>
        </w:rPr>
        <w:t>syktsu</w:t>
      </w:r>
      <w:proofErr w:type="spellEnd"/>
      <w:r w:rsidR="00497597" w:rsidRPr="00497597">
        <w:t>.</w:t>
      </w:r>
      <w:proofErr w:type="spellStart"/>
      <w:r w:rsidR="00497597" w:rsidRPr="00497597">
        <w:rPr>
          <w:lang w:val="en-US"/>
        </w:rPr>
        <w:t>ru</w:t>
      </w:r>
      <w:proofErr w:type="spellEnd"/>
      <w:r w:rsidRPr="00497597">
        <w:rPr>
          <w:rFonts w:ascii="Times New Roman" w:hAnsi="Times New Roman" w:cs="Times New Roman"/>
        </w:rPr>
        <w:t xml:space="preserve"> </w:t>
      </w:r>
    </w:p>
    <w:p w:rsidR="00480917" w:rsidRPr="001D5A7B" w:rsidRDefault="00480917" w:rsidP="00A62A55">
      <w:pPr>
        <w:spacing w:before="60" w:afterLines="60" w:after="144"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sectPr w:rsidR="00480917" w:rsidRPr="001D5A7B" w:rsidSect="00B469E2">
      <w:pgSz w:w="11900" w:h="16840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4E8F"/>
    <w:multiLevelType w:val="hybridMultilevel"/>
    <w:tmpl w:val="C05C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E63BE"/>
    <w:multiLevelType w:val="hybridMultilevel"/>
    <w:tmpl w:val="7D82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31E2A"/>
    <w:multiLevelType w:val="hybridMultilevel"/>
    <w:tmpl w:val="BEB6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560"/>
    <w:rsid w:val="00031C7D"/>
    <w:rsid w:val="00106B20"/>
    <w:rsid w:val="001862AE"/>
    <w:rsid w:val="001A2489"/>
    <w:rsid w:val="001B640B"/>
    <w:rsid w:val="001C4DC5"/>
    <w:rsid w:val="001D5A7B"/>
    <w:rsid w:val="001E0D7F"/>
    <w:rsid w:val="001E7CFD"/>
    <w:rsid w:val="001F7767"/>
    <w:rsid w:val="00274C19"/>
    <w:rsid w:val="00292B02"/>
    <w:rsid w:val="002B5330"/>
    <w:rsid w:val="00310715"/>
    <w:rsid w:val="00331715"/>
    <w:rsid w:val="00360DE2"/>
    <w:rsid w:val="00386386"/>
    <w:rsid w:val="003A107D"/>
    <w:rsid w:val="00450D5D"/>
    <w:rsid w:val="0046432F"/>
    <w:rsid w:val="00480917"/>
    <w:rsid w:val="00497597"/>
    <w:rsid w:val="004E2215"/>
    <w:rsid w:val="00515E54"/>
    <w:rsid w:val="00521A41"/>
    <w:rsid w:val="00596316"/>
    <w:rsid w:val="006317C2"/>
    <w:rsid w:val="00664103"/>
    <w:rsid w:val="006A1E43"/>
    <w:rsid w:val="006E1AF4"/>
    <w:rsid w:val="006F21F5"/>
    <w:rsid w:val="0075646C"/>
    <w:rsid w:val="007A5203"/>
    <w:rsid w:val="007C6FA3"/>
    <w:rsid w:val="008908D3"/>
    <w:rsid w:val="008B4771"/>
    <w:rsid w:val="008E16D7"/>
    <w:rsid w:val="008E418D"/>
    <w:rsid w:val="008E7EE3"/>
    <w:rsid w:val="00900B3B"/>
    <w:rsid w:val="00901C3B"/>
    <w:rsid w:val="00911565"/>
    <w:rsid w:val="00914560"/>
    <w:rsid w:val="00926E2B"/>
    <w:rsid w:val="00935E04"/>
    <w:rsid w:val="00941205"/>
    <w:rsid w:val="009515B5"/>
    <w:rsid w:val="00973B36"/>
    <w:rsid w:val="0098023D"/>
    <w:rsid w:val="00994DB9"/>
    <w:rsid w:val="009A5451"/>
    <w:rsid w:val="009B0387"/>
    <w:rsid w:val="00A15623"/>
    <w:rsid w:val="00A608A6"/>
    <w:rsid w:val="00A62A55"/>
    <w:rsid w:val="00AF5CD3"/>
    <w:rsid w:val="00B260E8"/>
    <w:rsid w:val="00B33886"/>
    <w:rsid w:val="00B469E2"/>
    <w:rsid w:val="00B55243"/>
    <w:rsid w:val="00BA02DA"/>
    <w:rsid w:val="00BA0571"/>
    <w:rsid w:val="00BA0787"/>
    <w:rsid w:val="00BE2226"/>
    <w:rsid w:val="00BE3C03"/>
    <w:rsid w:val="00C77E6F"/>
    <w:rsid w:val="00C9098D"/>
    <w:rsid w:val="00D4755B"/>
    <w:rsid w:val="00E05CFE"/>
    <w:rsid w:val="00E61F45"/>
    <w:rsid w:val="00F133C3"/>
    <w:rsid w:val="00F3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B5"/>
  </w:style>
  <w:style w:type="paragraph" w:styleId="1">
    <w:name w:val="heading 1"/>
    <w:basedOn w:val="a"/>
    <w:link w:val="10"/>
    <w:uiPriority w:val="9"/>
    <w:qFormat/>
    <w:rsid w:val="0091456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35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560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145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14560"/>
  </w:style>
  <w:style w:type="character" w:styleId="a4">
    <w:name w:val="Hyperlink"/>
    <w:basedOn w:val="a0"/>
    <w:uiPriority w:val="99"/>
    <w:unhideWhenUsed/>
    <w:rsid w:val="00914560"/>
    <w:rPr>
      <w:color w:val="0000FF"/>
      <w:u w:val="single"/>
    </w:rPr>
  </w:style>
  <w:style w:type="table" w:styleId="a5">
    <w:name w:val="Table Grid"/>
    <w:basedOn w:val="a1"/>
    <w:rsid w:val="00450D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638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35E0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56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35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560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145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14560"/>
  </w:style>
  <w:style w:type="character" w:styleId="a4">
    <w:name w:val="Hyperlink"/>
    <w:basedOn w:val="a0"/>
    <w:uiPriority w:val="99"/>
    <w:unhideWhenUsed/>
    <w:rsid w:val="00914560"/>
    <w:rPr>
      <w:color w:val="0000FF"/>
      <w:u w:val="single"/>
    </w:rPr>
  </w:style>
  <w:style w:type="table" w:styleId="a5">
    <w:name w:val="Table Grid"/>
    <w:basedOn w:val="a1"/>
    <w:rsid w:val="00450D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638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35E0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08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14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75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32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96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49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2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936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04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54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62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38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61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675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303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1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38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34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27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47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57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68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296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54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@sykts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ykts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st@sykt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ktsu.ru/news/15299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4DD5-438C-4E9E-8D26-B54BC8DE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Doe</dc:creator>
  <cp:lastModifiedBy>Сигида Татьяна Сергеевна</cp:lastModifiedBy>
  <cp:revision>33</cp:revision>
  <cp:lastPrinted>2016-06-15T07:33:00Z</cp:lastPrinted>
  <dcterms:created xsi:type="dcterms:W3CDTF">2016-06-08T07:12:00Z</dcterms:created>
  <dcterms:modified xsi:type="dcterms:W3CDTF">2016-06-16T10:51:00Z</dcterms:modified>
</cp:coreProperties>
</file>