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385" w:rsidRDefault="00CA62FF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>
        <w:rPr>
          <w:rFonts w:eastAsia="Calibri"/>
          <w:sz w:val="28"/>
          <w:szCs w:val="28"/>
          <w:lang w:eastAsia="en-US"/>
        </w:rPr>
        <w:t xml:space="preserve"> </w:t>
      </w:r>
    </w:p>
    <w:p w:rsidR="007D6385" w:rsidRDefault="00CA62FF">
      <w:pPr>
        <w:spacing w:line="100" w:lineRule="atLeast"/>
        <w:ind w:right="-144"/>
        <w:jc w:val="center"/>
        <w:rPr>
          <w:b/>
          <w:caps/>
          <w:color w:val="244061"/>
          <w:sz w:val="28"/>
          <w:szCs w:val="28"/>
        </w:rPr>
      </w:pPr>
      <w:r>
        <w:rPr>
          <w:b/>
          <w:caps/>
          <w:color w:val="244061"/>
          <w:sz w:val="28"/>
          <w:szCs w:val="28"/>
        </w:rPr>
        <w:t>Информационное письмо</w:t>
      </w:r>
    </w:p>
    <w:p w:rsidR="007D6385" w:rsidRDefault="007D6385">
      <w:pPr>
        <w:spacing w:after="100"/>
        <w:ind w:right="-144"/>
        <w:rPr>
          <w:b/>
          <w:color w:val="365F91"/>
          <w:sz w:val="28"/>
          <w:szCs w:val="28"/>
        </w:rPr>
      </w:pPr>
    </w:p>
    <w:p w:rsidR="007D6385" w:rsidRDefault="00CA62FF">
      <w:pPr>
        <w:spacing w:after="100"/>
        <w:ind w:right="-144"/>
        <w:jc w:val="center"/>
        <w:rPr>
          <w:b/>
          <w:color w:val="244061"/>
        </w:rPr>
      </w:pPr>
      <w:r>
        <w:rPr>
          <w:b/>
          <w:color w:val="244061"/>
        </w:rPr>
        <w:t>ФГБОУ ВО «СГУ им. Питирима Сорокина»</w:t>
      </w:r>
    </w:p>
    <w:p w:rsidR="007D6385" w:rsidRDefault="00CA62FF">
      <w:pPr>
        <w:jc w:val="center"/>
        <w:rPr>
          <w:b/>
        </w:rPr>
      </w:pPr>
      <w:r>
        <w:rPr>
          <w:b/>
        </w:rPr>
        <w:t xml:space="preserve">приглашает принять участие в работе </w:t>
      </w:r>
    </w:p>
    <w:p w:rsidR="007D6385" w:rsidRDefault="007D6385">
      <w:pPr>
        <w:jc w:val="center"/>
        <w:rPr>
          <w:b/>
          <w:sz w:val="28"/>
          <w:szCs w:val="28"/>
        </w:rPr>
      </w:pPr>
    </w:p>
    <w:p w:rsidR="007D6385" w:rsidRDefault="00CA62FF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val="en-US" w:eastAsia="en-US"/>
        </w:rPr>
        <w:t>IV</w:t>
      </w:r>
      <w:r>
        <w:rPr>
          <w:rFonts w:eastAsia="Calibri"/>
          <w:b/>
          <w:sz w:val="28"/>
          <w:szCs w:val="28"/>
          <w:lang w:eastAsia="en-US"/>
        </w:rPr>
        <w:t xml:space="preserve"> Региональной научно-практической конференции </w:t>
      </w:r>
    </w:p>
    <w:p w:rsidR="007D6385" w:rsidRDefault="00CA62FF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«Перспективы и реалии педагогического образования»</w:t>
      </w:r>
    </w:p>
    <w:p w:rsidR="007D6385" w:rsidRDefault="007D6385">
      <w:pPr>
        <w:spacing w:line="360" w:lineRule="auto"/>
        <w:jc w:val="center"/>
        <w:rPr>
          <w:b/>
          <w:sz w:val="28"/>
          <w:szCs w:val="28"/>
        </w:rPr>
      </w:pPr>
    </w:p>
    <w:p w:rsidR="007D6385" w:rsidRDefault="00CA62F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Конференция состоится </w:t>
      </w:r>
    </w:p>
    <w:p w:rsidR="007D6385" w:rsidRDefault="00CA62F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базе ФГБОУ ВО «СГУ им. Питирима Сорокина»</w:t>
      </w:r>
    </w:p>
    <w:p w:rsidR="007D6385" w:rsidRDefault="00CA62F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Сыктывкар</w:t>
      </w:r>
    </w:p>
    <w:p w:rsidR="007D6385" w:rsidRDefault="007D6385">
      <w:pPr>
        <w:spacing w:line="100" w:lineRule="atLeast"/>
        <w:ind w:right="-144"/>
        <w:jc w:val="center"/>
      </w:pPr>
    </w:p>
    <w:p w:rsidR="007D6385" w:rsidRDefault="00CA62F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участия в конференции приглашаются:</w:t>
      </w:r>
      <w:r>
        <w:t xml:space="preserve"> </w:t>
      </w:r>
      <w:r>
        <w:rPr>
          <w:sz w:val="28"/>
          <w:szCs w:val="28"/>
        </w:rPr>
        <w:t xml:space="preserve">студенты, магистранты, аспиранты, молодые преподаватели вузов, </w:t>
      </w:r>
      <w:proofErr w:type="spellStart"/>
      <w:r>
        <w:rPr>
          <w:sz w:val="28"/>
          <w:szCs w:val="28"/>
        </w:rPr>
        <w:t>ссузов</w:t>
      </w:r>
      <w:proofErr w:type="spellEnd"/>
      <w:r>
        <w:rPr>
          <w:sz w:val="28"/>
          <w:szCs w:val="28"/>
        </w:rPr>
        <w:t>, научные работники, руководители и педагоги дошкольных и общеобразовательных организаци</w:t>
      </w:r>
      <w:r>
        <w:rPr>
          <w:sz w:val="28"/>
          <w:szCs w:val="28"/>
        </w:rPr>
        <w:t>й (в возрасте до 35 лет), иные заинтересованные лица (на добровольной и равноправной основе).</w:t>
      </w:r>
    </w:p>
    <w:p w:rsidR="007D6385" w:rsidRDefault="00CA62FF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Дата проведения конференции 07 апреля 2022 года</w:t>
      </w:r>
    </w:p>
    <w:p w:rsidR="007D6385" w:rsidRDefault="00CA62FF">
      <w:pPr>
        <w:spacing w:line="360" w:lineRule="auto"/>
        <w:ind w:firstLine="709"/>
        <w:jc w:val="both"/>
        <w:rPr>
          <w:b/>
          <w:color w:val="244061"/>
          <w:sz w:val="28"/>
          <w:szCs w:val="28"/>
        </w:rPr>
      </w:pPr>
      <w:r>
        <w:rPr>
          <w:b/>
          <w:sz w:val="28"/>
          <w:szCs w:val="28"/>
        </w:rPr>
        <w:t xml:space="preserve">Организатор конференции </w:t>
      </w:r>
      <w:r>
        <w:rPr>
          <w:sz w:val="28"/>
          <w:szCs w:val="28"/>
        </w:rPr>
        <w:t xml:space="preserve">Институт педагогики и психологии </w:t>
      </w:r>
      <w:r>
        <w:rPr>
          <w:color w:val="244061"/>
          <w:sz w:val="28"/>
          <w:szCs w:val="28"/>
        </w:rPr>
        <w:t>СГУ им. Питирима Сорокина</w:t>
      </w:r>
      <w:r>
        <w:rPr>
          <w:b/>
          <w:color w:val="244061"/>
          <w:sz w:val="28"/>
          <w:szCs w:val="28"/>
        </w:rPr>
        <w:t>.</w:t>
      </w:r>
    </w:p>
    <w:p w:rsidR="007D6385" w:rsidRDefault="00CA62FF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b/>
          <w:color w:val="244061"/>
          <w:sz w:val="28"/>
          <w:szCs w:val="28"/>
        </w:rPr>
        <w:t xml:space="preserve">Место проведения: </w:t>
      </w:r>
      <w:r>
        <w:rPr>
          <w:rFonts w:eastAsia="Calibri"/>
          <w:sz w:val="28"/>
          <w:szCs w:val="28"/>
          <w:lang w:eastAsia="en-US"/>
        </w:rPr>
        <w:t>Институт педагогики и психологии СГУ им. Питирима Сорокина, 167000 Республика Коми,</w:t>
      </w:r>
      <w:r>
        <w:rPr>
          <w:rFonts w:eastAsia="Calibri"/>
          <w:i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Сыктывкар,</w:t>
      </w:r>
      <w:r>
        <w:rPr>
          <w:rFonts w:eastAsia="Calibri"/>
          <w:sz w:val="28"/>
          <w:szCs w:val="28"/>
          <w:lang w:eastAsia="en-US"/>
        </w:rPr>
        <w:br/>
        <w:t xml:space="preserve">ул. Коммунистическая, д. 25, </w:t>
      </w:r>
      <w:proofErr w:type="spellStart"/>
      <w:r>
        <w:rPr>
          <w:rFonts w:eastAsia="Calibri"/>
          <w:sz w:val="28"/>
          <w:szCs w:val="28"/>
          <w:lang w:eastAsia="en-US"/>
        </w:rPr>
        <w:t>каб</w:t>
      </w:r>
      <w:proofErr w:type="spellEnd"/>
      <w:r>
        <w:rPr>
          <w:rFonts w:eastAsia="Calibri"/>
          <w:sz w:val="28"/>
          <w:szCs w:val="28"/>
          <w:lang w:eastAsia="en-US"/>
        </w:rPr>
        <w:t>. 117, 129.</w:t>
      </w:r>
    </w:p>
    <w:p w:rsidR="007D6385" w:rsidRDefault="007D6385">
      <w:pPr>
        <w:ind w:firstLine="709"/>
        <w:rPr>
          <w:rFonts w:eastAsia="Calibri"/>
          <w:b/>
          <w:sz w:val="28"/>
          <w:szCs w:val="28"/>
          <w:lang w:eastAsia="en-US"/>
        </w:rPr>
      </w:pPr>
    </w:p>
    <w:p w:rsidR="007D6385" w:rsidRDefault="00CA62FF">
      <w:pPr>
        <w:ind w:firstLine="709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Основные направления работы конференции:</w:t>
      </w:r>
    </w:p>
    <w:p w:rsidR="007D6385" w:rsidRDefault="00CA62FF">
      <w:pPr>
        <w:numPr>
          <w:ilvl w:val="0"/>
          <w:numId w:val="7"/>
        </w:numPr>
        <w:tabs>
          <w:tab w:val="left" w:pos="1134"/>
        </w:tabs>
        <w:spacing w:after="200" w:line="276" w:lineRule="auto"/>
        <w:ind w:left="709" w:firstLine="0"/>
        <w:contextualSpacing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Дошкольное образование; </w:t>
      </w:r>
    </w:p>
    <w:p w:rsidR="007D6385" w:rsidRDefault="00CA62FF">
      <w:pPr>
        <w:numPr>
          <w:ilvl w:val="0"/>
          <w:numId w:val="7"/>
        </w:numPr>
        <w:tabs>
          <w:tab w:val="left" w:pos="1134"/>
        </w:tabs>
        <w:spacing w:after="200" w:line="276" w:lineRule="auto"/>
        <w:ind w:left="709" w:firstLine="0"/>
        <w:contextualSpacing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Начальное общее образование;</w:t>
      </w:r>
    </w:p>
    <w:p w:rsidR="007D6385" w:rsidRDefault="00CA62FF">
      <w:pPr>
        <w:numPr>
          <w:ilvl w:val="0"/>
          <w:numId w:val="7"/>
        </w:numPr>
        <w:tabs>
          <w:tab w:val="left" w:pos="1134"/>
        </w:tabs>
        <w:spacing w:after="200" w:line="276" w:lineRule="auto"/>
        <w:ind w:left="709" w:firstLine="0"/>
        <w:contextualSpacing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Основное об</w:t>
      </w:r>
      <w:r>
        <w:rPr>
          <w:sz w:val="28"/>
          <w:szCs w:val="28"/>
          <w:lang w:eastAsia="ar-SA"/>
        </w:rPr>
        <w:t>щее и среднее общее образование;</w:t>
      </w:r>
    </w:p>
    <w:p w:rsidR="007D6385" w:rsidRDefault="00CA62FF">
      <w:pPr>
        <w:numPr>
          <w:ilvl w:val="0"/>
          <w:numId w:val="7"/>
        </w:numPr>
        <w:tabs>
          <w:tab w:val="left" w:pos="1134"/>
        </w:tabs>
        <w:spacing w:after="200" w:line="276" w:lineRule="auto"/>
        <w:ind w:left="709" w:firstLine="0"/>
        <w:contextualSpacing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Психология;</w:t>
      </w:r>
    </w:p>
    <w:p w:rsidR="007D6385" w:rsidRDefault="00CA62FF">
      <w:pPr>
        <w:numPr>
          <w:ilvl w:val="0"/>
          <w:numId w:val="7"/>
        </w:numPr>
        <w:tabs>
          <w:tab w:val="left" w:pos="1134"/>
        </w:tabs>
        <w:spacing w:after="200" w:line="276" w:lineRule="auto"/>
        <w:ind w:left="709" w:firstLine="0"/>
        <w:contextualSpacing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Специальная педагогика и психология;</w:t>
      </w:r>
    </w:p>
    <w:p w:rsidR="007D6385" w:rsidRDefault="00CA62FF">
      <w:pPr>
        <w:numPr>
          <w:ilvl w:val="0"/>
          <w:numId w:val="7"/>
        </w:numPr>
        <w:tabs>
          <w:tab w:val="left" w:pos="1134"/>
        </w:tabs>
        <w:spacing w:after="200" w:line="276" w:lineRule="auto"/>
        <w:ind w:left="709" w:firstLine="0"/>
        <w:contextualSpacing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Управление образованием;</w:t>
      </w:r>
    </w:p>
    <w:p w:rsidR="007D6385" w:rsidRDefault="00CA62FF">
      <w:pPr>
        <w:spacing w:line="360" w:lineRule="auto"/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br w:type="page"/>
      </w:r>
    </w:p>
    <w:p w:rsidR="007D6385" w:rsidRDefault="007D6385">
      <w:pPr>
        <w:spacing w:line="360" w:lineRule="auto"/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7D6385" w:rsidRDefault="00CA62FF">
      <w:pPr>
        <w:spacing w:line="360" w:lineRule="auto"/>
        <w:ind w:firstLine="709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ДОПОЛНИТЕЛЬНАЯ ИНФОРМАЦИЯ</w:t>
      </w:r>
    </w:p>
    <w:p w:rsidR="007D6385" w:rsidRDefault="00CA62FF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До 1 апреля 2022 г. участники IV Региональной научно-практической конференции «Перспективы и реалии педагогического обра</w:t>
      </w:r>
      <w:r>
        <w:rPr>
          <w:rFonts w:eastAsia="Calibri"/>
          <w:sz w:val="28"/>
          <w:szCs w:val="28"/>
          <w:lang w:eastAsia="en-US"/>
        </w:rPr>
        <w:t>зования» (далее – Конференция) высылают электронные варианты статей по форме (приложение), регистрационную карту участника и согласие на обработку персональных данных (см. Положение о IV Региональной научно-практической конференции «Перспективы и реалии пе</w:t>
      </w:r>
      <w:r>
        <w:rPr>
          <w:rFonts w:eastAsia="Calibri"/>
          <w:sz w:val="28"/>
          <w:szCs w:val="28"/>
          <w:lang w:eastAsia="en-US"/>
        </w:rPr>
        <w:t xml:space="preserve">дагогического образования») на электронный адрес Конференции </w:t>
      </w:r>
      <w:hyperlink r:id="rId10" w:tooltip="mailto:conferenceipip@syktsu.ru" w:history="1">
        <w:r>
          <w:rPr>
            <w:rFonts w:eastAsia="Calibri"/>
            <w:color w:val="0000FF"/>
            <w:sz w:val="28"/>
            <w:szCs w:val="28"/>
            <w:u w:val="single"/>
            <w:lang w:eastAsia="en-US"/>
          </w:rPr>
          <w:t>conferenceipip@syktsu.ru</w:t>
        </w:r>
      </w:hyperlink>
      <w:r>
        <w:rPr>
          <w:rFonts w:eastAsia="Calibri"/>
          <w:sz w:val="28"/>
          <w:szCs w:val="28"/>
          <w:lang w:eastAsia="en-US"/>
        </w:rPr>
        <w:t>. Оригиналы регистрационной карты участника и согласие на обработку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персональных данны</w:t>
      </w:r>
      <w:r>
        <w:rPr>
          <w:rFonts w:eastAsia="Calibri"/>
          <w:sz w:val="28"/>
          <w:szCs w:val="28"/>
          <w:lang w:eastAsia="en-US"/>
        </w:rPr>
        <w:t>х необходимо прислать или принести по адресу:</w:t>
      </w:r>
    </w:p>
    <w:p w:rsidR="007D6385" w:rsidRDefault="00CA62FF">
      <w:pPr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i/>
          <w:sz w:val="28"/>
          <w:szCs w:val="28"/>
          <w:lang w:eastAsia="en-US"/>
        </w:rPr>
        <w:t>167000 Республика Коми</w:t>
      </w:r>
    </w:p>
    <w:p w:rsidR="007D6385" w:rsidRDefault="00CA62FF">
      <w:pPr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i/>
          <w:sz w:val="28"/>
          <w:szCs w:val="28"/>
          <w:lang w:eastAsia="en-US"/>
        </w:rPr>
        <w:t>г. Сыктывкар</w:t>
      </w:r>
    </w:p>
    <w:p w:rsidR="007D6385" w:rsidRDefault="00CA62FF">
      <w:pPr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i/>
          <w:sz w:val="28"/>
          <w:szCs w:val="28"/>
          <w:lang w:eastAsia="en-US"/>
        </w:rPr>
        <w:t xml:space="preserve">ул. Коммунистическая, д. 25, </w:t>
      </w:r>
      <w:proofErr w:type="spellStart"/>
      <w:r>
        <w:rPr>
          <w:rFonts w:eastAsia="Calibri"/>
          <w:i/>
          <w:sz w:val="28"/>
          <w:szCs w:val="28"/>
          <w:lang w:eastAsia="en-US"/>
        </w:rPr>
        <w:t>каб</w:t>
      </w:r>
      <w:proofErr w:type="spellEnd"/>
      <w:r>
        <w:rPr>
          <w:rFonts w:eastAsia="Calibri"/>
          <w:i/>
          <w:sz w:val="28"/>
          <w:szCs w:val="28"/>
          <w:lang w:eastAsia="en-US"/>
        </w:rPr>
        <w:t>. 117, 129</w:t>
      </w:r>
    </w:p>
    <w:p w:rsidR="007D6385" w:rsidRDefault="00CA62FF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i/>
          <w:sz w:val="28"/>
          <w:szCs w:val="28"/>
          <w:lang w:eastAsia="en-US"/>
        </w:rPr>
        <w:t xml:space="preserve">         Институт педагогики и психологии СГУ им. Питирима Сорокина</w:t>
      </w:r>
      <w:r>
        <w:rPr>
          <w:rFonts w:eastAsia="Calibri"/>
          <w:sz w:val="28"/>
          <w:szCs w:val="28"/>
          <w:lang w:eastAsia="en-US"/>
        </w:rPr>
        <w:t>.</w:t>
      </w:r>
    </w:p>
    <w:p w:rsidR="007D6385" w:rsidRDefault="007D6385">
      <w:pPr>
        <w:ind w:firstLine="709"/>
        <w:rPr>
          <w:rFonts w:eastAsia="Calibri"/>
          <w:sz w:val="28"/>
          <w:szCs w:val="28"/>
          <w:lang w:eastAsia="en-US"/>
        </w:rPr>
      </w:pP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5070"/>
        <w:gridCol w:w="4501"/>
      </w:tblGrid>
      <w:tr w:rsidR="007D6385">
        <w:tc>
          <w:tcPr>
            <w:tcW w:w="5070" w:type="dxa"/>
          </w:tcPr>
          <w:p w:rsidR="007D6385" w:rsidRDefault="00CA62FF">
            <w:pPr>
              <w:spacing w:line="360" w:lineRule="auto"/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Научная тематика секций</w:t>
            </w:r>
          </w:p>
        </w:tc>
        <w:tc>
          <w:tcPr>
            <w:tcW w:w="4501" w:type="dxa"/>
          </w:tcPr>
          <w:p w:rsidR="007D6385" w:rsidRDefault="00CA62FF">
            <w:pPr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Сроки предоставления материалов</w:t>
            </w:r>
          </w:p>
        </w:tc>
      </w:tr>
      <w:tr w:rsidR="007D6385">
        <w:tc>
          <w:tcPr>
            <w:tcW w:w="5070" w:type="dxa"/>
          </w:tcPr>
          <w:p w:rsidR="007D6385" w:rsidRDefault="00CA62FF">
            <w:pPr>
              <w:tabs>
                <w:tab w:val="left" w:pos="1134"/>
              </w:tabs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Дошкольное образование</w:t>
            </w:r>
          </w:p>
        </w:tc>
        <w:tc>
          <w:tcPr>
            <w:tcW w:w="4501" w:type="dxa"/>
            <w:vMerge w:val="restart"/>
            <w:vAlign w:val="center"/>
          </w:tcPr>
          <w:p w:rsidR="007D6385" w:rsidRDefault="00CA62FF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 01.04.2022</w:t>
            </w:r>
          </w:p>
        </w:tc>
      </w:tr>
      <w:tr w:rsidR="007D6385">
        <w:tc>
          <w:tcPr>
            <w:tcW w:w="5070" w:type="dxa"/>
          </w:tcPr>
          <w:p w:rsidR="007D6385" w:rsidRDefault="00CA62FF">
            <w:pPr>
              <w:tabs>
                <w:tab w:val="left" w:pos="1134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ar-SA"/>
              </w:rPr>
              <w:t xml:space="preserve">Начальное общее образование </w:t>
            </w:r>
          </w:p>
        </w:tc>
        <w:tc>
          <w:tcPr>
            <w:tcW w:w="4501" w:type="dxa"/>
            <w:vMerge/>
          </w:tcPr>
          <w:p w:rsidR="007D6385" w:rsidRDefault="007D6385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D6385">
        <w:tc>
          <w:tcPr>
            <w:tcW w:w="5070" w:type="dxa"/>
          </w:tcPr>
          <w:p w:rsidR="007D6385" w:rsidRDefault="00CA62FF">
            <w:pPr>
              <w:tabs>
                <w:tab w:val="left" w:pos="1134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ar-SA"/>
              </w:rPr>
              <w:t xml:space="preserve">Основное общее и среднее общее образование </w:t>
            </w:r>
          </w:p>
        </w:tc>
        <w:tc>
          <w:tcPr>
            <w:tcW w:w="4501" w:type="dxa"/>
            <w:vMerge/>
          </w:tcPr>
          <w:p w:rsidR="007D6385" w:rsidRDefault="007D6385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D6385">
        <w:tc>
          <w:tcPr>
            <w:tcW w:w="5070" w:type="dxa"/>
          </w:tcPr>
          <w:p w:rsidR="007D6385" w:rsidRDefault="00CA62FF">
            <w:pPr>
              <w:tabs>
                <w:tab w:val="left" w:pos="1134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ar-SA"/>
              </w:rPr>
              <w:t>Психология</w:t>
            </w:r>
          </w:p>
        </w:tc>
        <w:tc>
          <w:tcPr>
            <w:tcW w:w="4501" w:type="dxa"/>
            <w:vMerge/>
          </w:tcPr>
          <w:p w:rsidR="007D6385" w:rsidRDefault="007D6385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D6385">
        <w:tc>
          <w:tcPr>
            <w:tcW w:w="5070" w:type="dxa"/>
          </w:tcPr>
          <w:p w:rsidR="007D6385" w:rsidRDefault="00CA62FF">
            <w:pPr>
              <w:tabs>
                <w:tab w:val="left" w:pos="1134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Специальная педагогика и психология</w:t>
            </w:r>
          </w:p>
        </w:tc>
        <w:tc>
          <w:tcPr>
            <w:tcW w:w="4501" w:type="dxa"/>
            <w:vMerge/>
          </w:tcPr>
          <w:p w:rsidR="007D6385" w:rsidRDefault="007D6385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D6385">
        <w:tc>
          <w:tcPr>
            <w:tcW w:w="5070" w:type="dxa"/>
          </w:tcPr>
          <w:p w:rsidR="007D6385" w:rsidRDefault="00CA62FF">
            <w:pPr>
              <w:tabs>
                <w:tab w:val="left" w:pos="1134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Управление образованием</w:t>
            </w:r>
          </w:p>
        </w:tc>
        <w:tc>
          <w:tcPr>
            <w:tcW w:w="4501" w:type="dxa"/>
            <w:vMerge/>
          </w:tcPr>
          <w:p w:rsidR="007D6385" w:rsidRDefault="007D6385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7D6385" w:rsidRDefault="007D6385">
      <w:pPr>
        <w:spacing w:line="360" w:lineRule="auto"/>
        <w:ind w:firstLine="709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7D6385" w:rsidRDefault="00CA62FF">
      <w:pPr>
        <w:spacing w:line="360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Требования к оформлению статьи:</w:t>
      </w: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7D6385">
        <w:tc>
          <w:tcPr>
            <w:tcW w:w="3652" w:type="dxa"/>
          </w:tcPr>
          <w:p w:rsidR="007D6385" w:rsidRDefault="00CA62FF">
            <w:pPr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b/>
                <w:bCs/>
                <w:lang w:eastAsia="en-US"/>
              </w:rPr>
              <w:t>Общие</w:t>
            </w:r>
            <w:proofErr w:type="gramEnd"/>
            <w:r>
              <w:rPr>
                <w:rFonts w:eastAsia="Calibri"/>
                <w:b/>
                <w:bCs/>
                <w:lang w:eastAsia="en-US"/>
              </w:rPr>
              <w:t xml:space="preserve"> требовании к оформлению</w:t>
            </w:r>
          </w:p>
        </w:tc>
        <w:tc>
          <w:tcPr>
            <w:tcW w:w="5919" w:type="dxa"/>
          </w:tcPr>
          <w:p w:rsidR="007D6385" w:rsidRDefault="00CA62FF">
            <w:pPr>
              <w:numPr>
                <w:ilvl w:val="0"/>
                <w:numId w:val="13"/>
              </w:numPr>
              <w:ind w:left="177" w:firstLine="0"/>
              <w:contextualSpacing/>
            </w:pPr>
            <w:r>
              <w:t xml:space="preserve">в текстовом редакторе </w:t>
            </w:r>
            <w:proofErr w:type="spellStart"/>
            <w:r>
              <w:t>Microsoft</w:t>
            </w:r>
            <w:proofErr w:type="spellEnd"/>
            <w:r>
              <w:t xml:space="preserve"> </w:t>
            </w:r>
            <w:proofErr w:type="spellStart"/>
            <w:r>
              <w:t>Word</w:t>
            </w:r>
            <w:proofErr w:type="spellEnd"/>
            <w:r>
              <w:t>;</w:t>
            </w:r>
          </w:p>
          <w:p w:rsidR="007D6385" w:rsidRDefault="00CA62FF">
            <w:pPr>
              <w:numPr>
                <w:ilvl w:val="0"/>
                <w:numId w:val="13"/>
              </w:numPr>
              <w:ind w:left="177" w:firstLine="0"/>
              <w:contextualSpacing/>
            </w:pPr>
            <w:r>
              <w:t xml:space="preserve">шрифт - </w:t>
            </w:r>
            <w:r>
              <w:rPr>
                <w:lang w:val="en-US"/>
              </w:rPr>
              <w:t>Times</w:t>
            </w:r>
            <w:r>
              <w:t xml:space="preserve"> </w:t>
            </w:r>
            <w:r>
              <w:rPr>
                <w:lang w:val="en-US"/>
              </w:rPr>
              <w:t>New</w:t>
            </w:r>
            <w:r>
              <w:t xml:space="preserve"> </w:t>
            </w:r>
            <w:r>
              <w:rPr>
                <w:lang w:val="en-US"/>
              </w:rPr>
              <w:t>Roman</w:t>
            </w:r>
            <w:r>
              <w:t>;</w:t>
            </w:r>
          </w:p>
          <w:p w:rsidR="007D6385" w:rsidRDefault="00CA62FF">
            <w:pPr>
              <w:numPr>
                <w:ilvl w:val="0"/>
                <w:numId w:val="13"/>
              </w:numPr>
              <w:ind w:left="177" w:firstLine="0"/>
              <w:contextualSpacing/>
            </w:pPr>
            <w:r>
              <w:t>объем – не более 3 стр.;</w:t>
            </w:r>
          </w:p>
          <w:p w:rsidR="007D6385" w:rsidRDefault="00CA62FF">
            <w:pPr>
              <w:numPr>
                <w:ilvl w:val="0"/>
                <w:numId w:val="13"/>
              </w:numPr>
              <w:ind w:left="177" w:firstLine="0"/>
              <w:contextualSpacing/>
            </w:pPr>
            <w:r>
              <w:t>формат-А4;</w:t>
            </w:r>
          </w:p>
          <w:p w:rsidR="007D6385" w:rsidRDefault="00CA62FF">
            <w:pPr>
              <w:numPr>
                <w:ilvl w:val="0"/>
                <w:numId w:val="13"/>
              </w:numPr>
              <w:ind w:left="177" w:firstLine="0"/>
              <w:contextualSpacing/>
            </w:pPr>
            <w:r>
              <w:t>ориентация - книжная;</w:t>
            </w:r>
          </w:p>
          <w:p w:rsidR="007D6385" w:rsidRDefault="00CA62FF">
            <w:pPr>
              <w:numPr>
                <w:ilvl w:val="0"/>
                <w:numId w:val="13"/>
              </w:numPr>
              <w:ind w:left="177" w:firstLine="0"/>
              <w:contextualSpacing/>
            </w:pPr>
            <w:r>
              <w:t>поля (левое, правое, верхнее, нижнее) - по 2 см.</w:t>
            </w:r>
          </w:p>
          <w:p w:rsidR="007D6385" w:rsidRDefault="00CA62FF">
            <w:pPr>
              <w:numPr>
                <w:ilvl w:val="0"/>
                <w:numId w:val="13"/>
              </w:numPr>
              <w:ind w:left="177" w:firstLine="0"/>
              <w:contextualSpacing/>
            </w:pPr>
            <w:r>
              <w:t>размер шрифта - 14 пт.</w:t>
            </w:r>
          </w:p>
          <w:p w:rsidR="007D6385" w:rsidRDefault="00CA62FF">
            <w:pPr>
              <w:numPr>
                <w:ilvl w:val="0"/>
                <w:numId w:val="13"/>
              </w:numPr>
              <w:ind w:left="177" w:firstLine="0"/>
              <w:contextualSpacing/>
            </w:pPr>
            <w:r>
              <w:t>межстрочный интервал - 1,5;</w:t>
            </w:r>
          </w:p>
          <w:p w:rsidR="007D6385" w:rsidRDefault="00CA62FF">
            <w:pPr>
              <w:numPr>
                <w:ilvl w:val="0"/>
                <w:numId w:val="13"/>
              </w:numPr>
              <w:ind w:left="177" w:firstLine="0"/>
              <w:contextualSpacing/>
            </w:pPr>
            <w:r>
              <w:t>абзацный отступ - 1 см,</w:t>
            </w:r>
          </w:p>
          <w:p w:rsidR="007D6385" w:rsidRDefault="00CA62FF">
            <w:pPr>
              <w:numPr>
                <w:ilvl w:val="0"/>
                <w:numId w:val="13"/>
              </w:numPr>
              <w:ind w:left="177" w:firstLine="0"/>
              <w:contextualSpacing/>
            </w:pPr>
            <w:r>
              <w:t>выравнивание - но ширине.</w:t>
            </w:r>
          </w:p>
        </w:tc>
      </w:tr>
      <w:tr w:rsidR="007D6385">
        <w:tc>
          <w:tcPr>
            <w:tcW w:w="3652" w:type="dxa"/>
          </w:tcPr>
          <w:p w:rsidR="007D6385" w:rsidRDefault="00CA62F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 xml:space="preserve">Заголовок </w:t>
            </w:r>
            <w:r>
              <w:rPr>
                <w:rFonts w:eastAsia="Calibri"/>
                <w:lang w:eastAsia="en-US"/>
              </w:rPr>
              <w:t>(название статьи), (ПРИЛОЖЕНИЕ 1)</w:t>
            </w:r>
          </w:p>
        </w:tc>
        <w:tc>
          <w:tcPr>
            <w:tcW w:w="5919" w:type="dxa"/>
          </w:tcPr>
          <w:p w:rsidR="007D6385" w:rsidRDefault="00CA62FF">
            <w:pPr>
              <w:numPr>
                <w:ilvl w:val="0"/>
                <w:numId w:val="13"/>
              </w:numPr>
              <w:ind w:left="177" w:firstLine="0"/>
              <w:contextualSpacing/>
            </w:pPr>
            <w:r>
              <w:t>заглавными буквами;</w:t>
            </w:r>
          </w:p>
          <w:p w:rsidR="007D6385" w:rsidRDefault="00CA62FF">
            <w:pPr>
              <w:numPr>
                <w:ilvl w:val="0"/>
                <w:numId w:val="13"/>
              </w:numPr>
              <w:ind w:left="177" w:firstLine="0"/>
              <w:contextualSpacing/>
            </w:pPr>
            <w:r>
              <w:t>шрифт – полужирный;</w:t>
            </w:r>
          </w:p>
          <w:p w:rsidR="007D6385" w:rsidRDefault="00CA62FF">
            <w:pPr>
              <w:numPr>
                <w:ilvl w:val="0"/>
                <w:numId w:val="13"/>
              </w:numPr>
              <w:ind w:left="177" w:firstLine="0"/>
              <w:contextualSpacing/>
            </w:pPr>
            <w:r>
              <w:t xml:space="preserve">размер шрифта - 14 </w:t>
            </w:r>
            <w:proofErr w:type="spellStart"/>
            <w:r>
              <w:t>пт</w:t>
            </w:r>
            <w:proofErr w:type="spellEnd"/>
            <w:r>
              <w:t>;</w:t>
            </w:r>
          </w:p>
          <w:p w:rsidR="007D6385" w:rsidRDefault="00CA62FF">
            <w:pPr>
              <w:numPr>
                <w:ilvl w:val="0"/>
                <w:numId w:val="13"/>
              </w:numPr>
              <w:ind w:left="177" w:firstLine="0"/>
              <w:contextualSpacing/>
            </w:pPr>
            <w:r>
              <w:t>выравнивание - по центру;</w:t>
            </w:r>
          </w:p>
          <w:p w:rsidR="007D6385" w:rsidRDefault="00CA62FF">
            <w:pPr>
              <w:numPr>
                <w:ilvl w:val="0"/>
                <w:numId w:val="13"/>
              </w:numPr>
              <w:ind w:left="177" w:firstLine="0"/>
              <w:contextualSpacing/>
            </w:pPr>
            <w:r>
              <w:t>в конце заголовка точка не ставится.</w:t>
            </w:r>
          </w:p>
        </w:tc>
      </w:tr>
      <w:tr w:rsidR="007D6385">
        <w:tc>
          <w:tcPr>
            <w:tcW w:w="3652" w:type="dxa"/>
          </w:tcPr>
          <w:p w:rsidR="007D6385" w:rsidRDefault="00CA62F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lastRenderedPageBreak/>
              <w:t>Ф.И.О. автора</w:t>
            </w:r>
            <w:proofErr w:type="gramStart"/>
            <w:r>
              <w:rPr>
                <w:rFonts w:eastAsia="Calibri"/>
                <w:b/>
                <w:bCs/>
                <w:lang w:eastAsia="en-US"/>
              </w:rPr>
              <w:t xml:space="preserve"> (-</w:t>
            </w:r>
            <w:proofErr w:type="spellStart"/>
            <w:proofErr w:type="gramEnd"/>
            <w:r>
              <w:rPr>
                <w:rFonts w:eastAsia="Calibri"/>
                <w:b/>
                <w:bCs/>
                <w:lang w:eastAsia="en-US"/>
              </w:rPr>
              <w:t>ов</w:t>
            </w:r>
            <w:proofErr w:type="spellEnd"/>
            <w:r>
              <w:rPr>
                <w:rFonts w:eastAsia="Calibri"/>
                <w:b/>
                <w:bCs/>
                <w:lang w:eastAsia="en-US"/>
              </w:rPr>
              <w:t xml:space="preserve">) </w:t>
            </w:r>
            <w:r>
              <w:rPr>
                <w:rFonts w:eastAsia="Calibri"/>
                <w:lang w:eastAsia="en-US"/>
              </w:rPr>
              <w:t>(ПРИЛОЖЕНИЕ: 1)</w:t>
            </w:r>
          </w:p>
        </w:tc>
        <w:tc>
          <w:tcPr>
            <w:tcW w:w="5919" w:type="dxa"/>
          </w:tcPr>
          <w:p w:rsidR="007D6385" w:rsidRDefault="00CA62FF">
            <w:pPr>
              <w:numPr>
                <w:ilvl w:val="0"/>
                <w:numId w:val="13"/>
              </w:numPr>
              <w:ind w:left="177" w:firstLine="0"/>
              <w:contextualSpacing/>
            </w:pPr>
            <w:r>
              <w:t>строчными буквами;</w:t>
            </w:r>
          </w:p>
          <w:p w:rsidR="007D6385" w:rsidRDefault="00CA62FF">
            <w:pPr>
              <w:numPr>
                <w:ilvl w:val="0"/>
                <w:numId w:val="13"/>
              </w:numPr>
              <w:ind w:left="177" w:firstLine="0"/>
              <w:contextualSpacing/>
            </w:pPr>
            <w:r>
              <w:t>шри</w:t>
            </w:r>
            <w:r>
              <w:t>фт - курсив полужирный;</w:t>
            </w:r>
          </w:p>
          <w:p w:rsidR="007D6385" w:rsidRDefault="00CA62FF">
            <w:pPr>
              <w:numPr>
                <w:ilvl w:val="0"/>
                <w:numId w:val="13"/>
              </w:numPr>
              <w:ind w:left="177" w:firstLine="0"/>
              <w:contextualSpacing/>
            </w:pPr>
            <w:r>
              <w:t xml:space="preserve">размер шрифта - 14 </w:t>
            </w:r>
            <w:proofErr w:type="spellStart"/>
            <w:r>
              <w:t>пт</w:t>
            </w:r>
            <w:proofErr w:type="spellEnd"/>
            <w:r>
              <w:t>;</w:t>
            </w:r>
          </w:p>
          <w:p w:rsidR="007D6385" w:rsidRDefault="00CA62FF">
            <w:pPr>
              <w:numPr>
                <w:ilvl w:val="0"/>
                <w:numId w:val="13"/>
              </w:numPr>
              <w:ind w:left="177" w:firstLine="0"/>
              <w:contextualSpacing/>
            </w:pPr>
            <w:r>
              <w:t>выравнивание - по правому краю.</w:t>
            </w:r>
          </w:p>
        </w:tc>
      </w:tr>
      <w:tr w:rsidR="007D6385">
        <w:tc>
          <w:tcPr>
            <w:tcW w:w="3652" w:type="dxa"/>
          </w:tcPr>
          <w:p w:rsidR="007D6385" w:rsidRDefault="00CA62FF">
            <w:pPr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Сведения об авторах</w:t>
            </w:r>
          </w:p>
          <w:p w:rsidR="007D6385" w:rsidRDefault="00CA62FF">
            <w:pPr>
              <w:numPr>
                <w:ilvl w:val="0"/>
                <w:numId w:val="12"/>
              </w:numPr>
              <w:ind w:left="0" w:firstLine="0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О студенте (группа)</w:t>
            </w:r>
          </w:p>
          <w:p w:rsidR="007D6385" w:rsidRDefault="00CA62FF">
            <w:pPr>
              <w:numPr>
                <w:ilvl w:val="0"/>
                <w:numId w:val="12"/>
              </w:numPr>
              <w:ind w:left="0" w:firstLine="0"/>
              <w:contextualSpacing/>
            </w:pPr>
            <w:r>
              <w:rPr>
                <w:b/>
                <w:bCs/>
              </w:rPr>
              <w:t xml:space="preserve">О научном руководителе </w:t>
            </w:r>
            <w:r>
              <w:t>(звание, должность, кафедра, организация) (ПРИЛОЖЕНИЕ 1)</w:t>
            </w:r>
          </w:p>
        </w:tc>
        <w:tc>
          <w:tcPr>
            <w:tcW w:w="5919" w:type="dxa"/>
          </w:tcPr>
          <w:p w:rsidR="007D6385" w:rsidRDefault="00CA62FF">
            <w:pPr>
              <w:numPr>
                <w:ilvl w:val="0"/>
                <w:numId w:val="13"/>
              </w:numPr>
              <w:ind w:left="177" w:firstLine="0"/>
              <w:contextualSpacing/>
            </w:pPr>
            <w:r>
              <w:t>строчными буквами;</w:t>
            </w:r>
          </w:p>
          <w:p w:rsidR="007D6385" w:rsidRDefault="00CA62FF">
            <w:pPr>
              <w:numPr>
                <w:ilvl w:val="0"/>
                <w:numId w:val="13"/>
              </w:numPr>
              <w:ind w:left="177" w:firstLine="0"/>
              <w:contextualSpacing/>
            </w:pPr>
            <w:r>
              <w:t xml:space="preserve">размер шрифта - 14 </w:t>
            </w:r>
            <w:proofErr w:type="spellStart"/>
            <w:r>
              <w:t>пт</w:t>
            </w:r>
            <w:proofErr w:type="spellEnd"/>
            <w:r>
              <w:t>;</w:t>
            </w:r>
          </w:p>
          <w:p w:rsidR="007D6385" w:rsidRDefault="00CA62FF">
            <w:pPr>
              <w:numPr>
                <w:ilvl w:val="0"/>
                <w:numId w:val="13"/>
              </w:numPr>
              <w:ind w:left="177" w:firstLine="0"/>
              <w:contextualSpacing/>
            </w:pPr>
            <w:r>
              <w:t>выравнивание - по правому краю.</w:t>
            </w:r>
          </w:p>
        </w:tc>
      </w:tr>
      <w:tr w:rsidR="007D6385">
        <w:tc>
          <w:tcPr>
            <w:tcW w:w="3652" w:type="dxa"/>
          </w:tcPr>
          <w:p w:rsidR="007D6385" w:rsidRDefault="00CA62FF">
            <w:pPr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Таблицы, рисунки, схемы,</w:t>
            </w:r>
          </w:p>
          <w:p w:rsidR="007D6385" w:rsidRDefault="00CA62F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 xml:space="preserve">диаграммы </w:t>
            </w:r>
            <w:r>
              <w:rPr>
                <w:rFonts w:eastAsia="Calibri"/>
                <w:lang w:eastAsia="en-US"/>
              </w:rPr>
              <w:t xml:space="preserve">(ПРИЛОЖЕНИЕ </w:t>
            </w:r>
            <w:r>
              <w:rPr>
                <w:rFonts w:eastAsia="Calibri"/>
                <w:bCs/>
                <w:lang w:eastAsia="en-US"/>
              </w:rPr>
              <w:t>1</w:t>
            </w:r>
            <w:r>
              <w:rPr>
                <w:rFonts w:eastAsia="Calibri"/>
                <w:b/>
                <w:bCs/>
                <w:lang w:eastAsia="en-US"/>
              </w:rPr>
              <w:t>)</w:t>
            </w:r>
          </w:p>
        </w:tc>
        <w:tc>
          <w:tcPr>
            <w:tcW w:w="5919" w:type="dxa"/>
          </w:tcPr>
          <w:p w:rsidR="007D6385" w:rsidRDefault="00CA62FF">
            <w:pPr>
              <w:numPr>
                <w:ilvl w:val="0"/>
                <w:numId w:val="13"/>
              </w:numPr>
              <w:ind w:left="177" w:firstLine="0"/>
              <w:contextualSpacing/>
            </w:pPr>
            <w:r>
              <w:t>встраиваются в текст;</w:t>
            </w:r>
          </w:p>
          <w:p w:rsidR="007D6385" w:rsidRDefault="00CA62FF">
            <w:pPr>
              <w:numPr>
                <w:ilvl w:val="0"/>
                <w:numId w:val="13"/>
              </w:numPr>
              <w:ind w:left="177" w:firstLine="0"/>
              <w:contextualSpacing/>
            </w:pPr>
            <w:r>
              <w:t>заголовок таблицы размещается над таблицей,</w:t>
            </w:r>
          </w:p>
          <w:p w:rsidR="007D6385" w:rsidRDefault="00CA62FF">
            <w:pPr>
              <w:numPr>
                <w:ilvl w:val="0"/>
                <w:numId w:val="13"/>
              </w:numPr>
              <w:ind w:left="177" w:firstLine="0"/>
              <w:contextualSpacing/>
            </w:pPr>
            <w:r>
              <w:t>рисунков, схем, диаграмм - под ними;</w:t>
            </w:r>
          </w:p>
          <w:p w:rsidR="007D6385" w:rsidRDefault="00CA62FF">
            <w:pPr>
              <w:numPr>
                <w:ilvl w:val="0"/>
                <w:numId w:val="13"/>
              </w:numPr>
              <w:ind w:left="177" w:firstLine="0"/>
              <w:contextualSpacing/>
            </w:pPr>
            <w:r>
              <w:t>размер - 13 пт.</w:t>
            </w:r>
          </w:p>
          <w:p w:rsidR="007D6385" w:rsidRDefault="00CA62FF">
            <w:pPr>
              <w:numPr>
                <w:ilvl w:val="0"/>
                <w:numId w:val="13"/>
              </w:numPr>
              <w:ind w:left="177" w:firstLine="0"/>
              <w:contextualSpacing/>
            </w:pPr>
            <w:r>
              <w:t>выравнивание - но центру;</w:t>
            </w:r>
          </w:p>
          <w:p w:rsidR="007D6385" w:rsidRDefault="00CA62FF">
            <w:pPr>
              <w:numPr>
                <w:ilvl w:val="0"/>
                <w:numId w:val="13"/>
              </w:numPr>
              <w:ind w:left="177" w:firstLine="0"/>
              <w:contextualSpacing/>
            </w:pPr>
            <w:r>
              <w:t>межстрочный интервал - одинарный</w:t>
            </w:r>
          </w:p>
        </w:tc>
      </w:tr>
      <w:tr w:rsidR="007D6385">
        <w:tc>
          <w:tcPr>
            <w:tcW w:w="3652" w:type="dxa"/>
          </w:tcPr>
          <w:p w:rsidR="007D6385" w:rsidRDefault="00CA62FF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b/>
                <w:bCs/>
                <w:lang w:eastAsia="en-US"/>
              </w:rPr>
              <w:t>Пристатейный</w:t>
            </w:r>
            <w:proofErr w:type="spellEnd"/>
            <w:r>
              <w:rPr>
                <w:rFonts w:eastAsia="Calibri"/>
                <w:b/>
                <w:bCs/>
                <w:lang w:eastAsia="en-US"/>
              </w:rPr>
              <w:t xml:space="preserve"> библиографический список </w:t>
            </w:r>
            <w:r>
              <w:rPr>
                <w:rFonts w:eastAsia="Calibri"/>
                <w:lang w:eastAsia="en-US"/>
              </w:rPr>
              <w:t xml:space="preserve">(ГОСТ Р7.0.7-2009; ГОСТ </w:t>
            </w:r>
            <w:proofErr w:type="gramStart"/>
            <w:r>
              <w:rPr>
                <w:rFonts w:eastAsia="Calibri"/>
                <w:lang w:eastAsia="en-US"/>
              </w:rPr>
              <w:t>Р</w:t>
            </w:r>
            <w:proofErr w:type="gramEnd"/>
            <w:r>
              <w:rPr>
                <w:rFonts w:eastAsia="Calibri"/>
                <w:lang w:eastAsia="en-US"/>
              </w:rPr>
              <w:t xml:space="preserve"> 7.0.05-2008), (ПРИЛОЖЕНИЕ 2).</w:t>
            </w:r>
          </w:p>
        </w:tc>
        <w:tc>
          <w:tcPr>
            <w:tcW w:w="5919" w:type="dxa"/>
          </w:tcPr>
          <w:p w:rsidR="007D6385" w:rsidRDefault="00CA62FF">
            <w:pPr>
              <w:numPr>
                <w:ilvl w:val="0"/>
                <w:numId w:val="13"/>
              </w:numPr>
              <w:ind w:left="177" w:firstLine="0"/>
              <w:contextualSpacing/>
            </w:pPr>
            <w:r>
              <w:t>размещается после основного текста статьи;</w:t>
            </w:r>
          </w:p>
          <w:p w:rsidR="007D6385" w:rsidRDefault="00CA62FF">
            <w:pPr>
              <w:numPr>
                <w:ilvl w:val="0"/>
                <w:numId w:val="13"/>
              </w:numPr>
              <w:ind w:left="177" w:firstLine="0"/>
              <w:contextualSpacing/>
            </w:pPr>
            <w:r>
              <w:t>выстраивается в алфавитном порядке;</w:t>
            </w:r>
          </w:p>
          <w:p w:rsidR="007D6385" w:rsidRDefault="00CA62FF">
            <w:pPr>
              <w:numPr>
                <w:ilvl w:val="0"/>
                <w:numId w:val="13"/>
              </w:numPr>
              <w:ind w:left="177" w:firstLine="0"/>
              <w:contextualSpacing/>
            </w:pPr>
            <w:r>
              <w:t>размер шрифта - 13 пт.;</w:t>
            </w:r>
          </w:p>
          <w:p w:rsidR="007D6385" w:rsidRDefault="00CA62FF">
            <w:pPr>
              <w:numPr>
                <w:ilvl w:val="0"/>
                <w:numId w:val="13"/>
              </w:numPr>
              <w:ind w:left="177" w:firstLine="0"/>
              <w:contextualSpacing/>
            </w:pPr>
            <w:r>
              <w:t>выравнивание - по ширине;</w:t>
            </w:r>
          </w:p>
          <w:p w:rsidR="007D6385" w:rsidRDefault="00CA62FF">
            <w:pPr>
              <w:numPr>
                <w:ilvl w:val="0"/>
                <w:numId w:val="13"/>
              </w:numPr>
              <w:ind w:left="177" w:firstLine="0"/>
              <w:contextualSpacing/>
            </w:pPr>
            <w:r>
              <w:t>абзацный отступ - 1 см;</w:t>
            </w:r>
          </w:p>
          <w:p w:rsidR="007D6385" w:rsidRDefault="00CA62FF">
            <w:pPr>
              <w:numPr>
                <w:ilvl w:val="0"/>
                <w:numId w:val="13"/>
              </w:numPr>
              <w:ind w:left="177" w:firstLine="0"/>
              <w:contextualSpacing/>
            </w:pPr>
            <w:r>
              <w:t>междустрочный интервал — одинарный;</w:t>
            </w:r>
          </w:p>
          <w:p w:rsidR="007D6385" w:rsidRDefault="00CA62FF">
            <w:pPr>
              <w:numPr>
                <w:ilvl w:val="0"/>
                <w:numId w:val="13"/>
              </w:numPr>
              <w:ind w:left="177" w:firstLine="0"/>
              <w:contextualSpacing/>
            </w:pPr>
            <w:r>
              <w:t>литература оформляется на языке оригинала, сначала - литература на русском языке, затем – на других языках;</w:t>
            </w:r>
          </w:p>
          <w:p w:rsidR="007D6385" w:rsidRDefault="00CA62FF">
            <w:pPr>
              <w:numPr>
                <w:ilvl w:val="0"/>
                <w:numId w:val="13"/>
              </w:numPr>
              <w:ind w:left="177" w:firstLine="0"/>
              <w:contextualSpacing/>
            </w:pPr>
            <w:r>
              <w:t>ссылка на источник в тексте дается в квадратных скобках - [5, с. 45];</w:t>
            </w:r>
          </w:p>
          <w:p w:rsidR="007D6385" w:rsidRDefault="00CA62FF">
            <w:pPr>
              <w:numPr>
                <w:ilvl w:val="0"/>
                <w:numId w:val="13"/>
              </w:numPr>
              <w:ind w:left="177" w:firstLine="0"/>
              <w:contextualSpacing/>
            </w:pPr>
            <w:r>
              <w:t>использование пос</w:t>
            </w:r>
            <w:r>
              <w:t>траничных сносок не допускается.</w:t>
            </w:r>
          </w:p>
        </w:tc>
      </w:tr>
      <w:tr w:rsidR="007D6385">
        <w:tc>
          <w:tcPr>
            <w:tcW w:w="3652" w:type="dxa"/>
          </w:tcPr>
          <w:p w:rsidR="007D6385" w:rsidRDefault="00CA62F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 xml:space="preserve">Регистрационная карта участника </w:t>
            </w:r>
            <w:r>
              <w:rPr>
                <w:rFonts w:eastAsia="Calibri"/>
                <w:lang w:eastAsia="en-US"/>
              </w:rPr>
              <w:t>(ПРИЛОЖЕНИЕ 3)</w:t>
            </w:r>
          </w:p>
        </w:tc>
        <w:tc>
          <w:tcPr>
            <w:tcW w:w="5919" w:type="dxa"/>
          </w:tcPr>
          <w:p w:rsidR="007D6385" w:rsidRDefault="00CA62FF">
            <w:pPr>
              <w:numPr>
                <w:ilvl w:val="0"/>
                <w:numId w:val="14"/>
              </w:numPr>
              <w:ind w:left="177" w:firstLine="0"/>
              <w:contextualSpacing/>
            </w:pPr>
            <w:proofErr w:type="gramStart"/>
            <w:r>
              <w:t>обязательна</w:t>
            </w:r>
            <w:proofErr w:type="gramEnd"/>
            <w:r>
              <w:t xml:space="preserve"> для заполнения для предоставления в издательство;</w:t>
            </w:r>
          </w:p>
          <w:p w:rsidR="007D6385" w:rsidRDefault="00CA62FF">
            <w:pPr>
              <w:numPr>
                <w:ilvl w:val="0"/>
                <w:numId w:val="14"/>
              </w:numPr>
              <w:ind w:left="177" w:firstLine="0"/>
              <w:contextualSpacing/>
            </w:pPr>
            <w:r>
              <w:t xml:space="preserve">направляется вместе со статьей по электронной почте на адрес conferenceipip@syktsu.ru </w:t>
            </w:r>
          </w:p>
        </w:tc>
      </w:tr>
    </w:tbl>
    <w:p w:rsidR="007D6385" w:rsidRDefault="007D6385">
      <w:pPr>
        <w:spacing w:line="360" w:lineRule="auto"/>
        <w:ind w:firstLine="709"/>
        <w:rPr>
          <w:rFonts w:eastAsia="Calibri"/>
          <w:sz w:val="28"/>
          <w:szCs w:val="28"/>
          <w:lang w:eastAsia="en-US"/>
        </w:rPr>
      </w:pPr>
    </w:p>
    <w:p w:rsidR="007D6385" w:rsidRDefault="00CA62FF">
      <w:r>
        <w:br w:type="page"/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777"/>
      </w:tblGrid>
      <w:tr w:rsidR="007D6385">
        <w:tc>
          <w:tcPr>
            <w:tcW w:w="4077" w:type="dxa"/>
          </w:tcPr>
          <w:p w:rsidR="007D6385" w:rsidRDefault="007D6385">
            <w:pPr>
              <w:spacing w:line="276" w:lineRule="auto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777" w:type="dxa"/>
          </w:tcPr>
          <w:p w:rsidR="007D6385" w:rsidRDefault="00CA62FF">
            <w:pPr>
              <w:spacing w:line="276" w:lineRule="auto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Приложение </w:t>
            </w:r>
          </w:p>
          <w:p w:rsidR="007D6385" w:rsidRDefault="00CA62FF">
            <w:pPr>
              <w:spacing w:line="276" w:lineRule="auto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 информационному письму</w:t>
            </w:r>
          </w:p>
        </w:tc>
      </w:tr>
    </w:tbl>
    <w:p w:rsidR="007D6385" w:rsidRDefault="007D6385">
      <w:pPr>
        <w:spacing w:line="276" w:lineRule="auto"/>
        <w:ind w:firstLine="709"/>
        <w:jc w:val="right"/>
        <w:rPr>
          <w:rFonts w:eastAsia="Calibri"/>
          <w:sz w:val="28"/>
          <w:szCs w:val="28"/>
          <w:lang w:eastAsia="en-US"/>
        </w:rPr>
      </w:pPr>
    </w:p>
    <w:p w:rsidR="007D6385" w:rsidRDefault="00CA62FF">
      <w:pPr>
        <w:spacing w:line="360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Образец оформления статьи</w:t>
      </w:r>
    </w:p>
    <w:p w:rsidR="007D6385" w:rsidRDefault="00CA62FF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val="en-US" w:eastAsia="en-US"/>
        </w:rPr>
        <w:t>IV</w:t>
      </w:r>
      <w:r>
        <w:rPr>
          <w:rFonts w:eastAsia="Calibri"/>
          <w:sz w:val="28"/>
          <w:szCs w:val="28"/>
          <w:lang w:eastAsia="en-US"/>
        </w:rPr>
        <w:t xml:space="preserve"> Региональной научно-практической конференции </w:t>
      </w:r>
    </w:p>
    <w:p w:rsidR="007D6385" w:rsidRDefault="00CA62FF">
      <w:pPr>
        <w:spacing w:line="360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«Перспективы и реалии педагогического образования»</w:t>
      </w:r>
    </w:p>
    <w:p w:rsidR="007D6385" w:rsidRDefault="007D6385">
      <w:pPr>
        <w:spacing w:line="360" w:lineRule="auto"/>
        <w:ind w:firstLine="709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7D6385" w:rsidRDefault="00CA62FF">
      <w:pPr>
        <w:spacing w:line="360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ОСОБЕННОСТИ ЭКОЛОГИЧЕСКОГО ВОСПИТАНИЯ МЛАДШИХ ШКОЛЬНИКОВ НА УРОКАХ ОКРУЖАЮЩЕГО МИРА</w:t>
      </w:r>
    </w:p>
    <w:p w:rsidR="007D6385" w:rsidRDefault="00CA62FF">
      <w:pPr>
        <w:ind w:firstLine="709"/>
        <w:jc w:val="right"/>
        <w:rPr>
          <w:rFonts w:eastAsia="Calibri"/>
          <w:b/>
          <w:i/>
          <w:sz w:val="28"/>
          <w:szCs w:val="28"/>
          <w:lang w:eastAsia="en-US"/>
        </w:rPr>
      </w:pPr>
      <w:r>
        <w:rPr>
          <w:rFonts w:eastAsia="Calibri"/>
          <w:b/>
          <w:i/>
          <w:sz w:val="28"/>
          <w:szCs w:val="28"/>
          <w:lang w:eastAsia="en-US"/>
        </w:rPr>
        <w:t xml:space="preserve">Борисов Борис Борисович </w:t>
      </w:r>
    </w:p>
    <w:p w:rsidR="007D6385" w:rsidRDefault="00CA62FF">
      <w:pPr>
        <w:ind w:firstLine="709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Студент гр.441-НОо</w:t>
      </w:r>
    </w:p>
    <w:p w:rsidR="007D6385" w:rsidRDefault="00CA62FF">
      <w:pPr>
        <w:ind w:firstLine="709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ФГБОУ ВО «СГУ им. Питирима Сорокина»,</w:t>
      </w:r>
    </w:p>
    <w:p w:rsidR="007D6385" w:rsidRDefault="00CA62FF">
      <w:pPr>
        <w:ind w:firstLine="709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г. Сыктывкар, Россия,</w:t>
      </w:r>
    </w:p>
    <w:p w:rsidR="007D6385" w:rsidRDefault="00CA62FF">
      <w:pPr>
        <w:ind w:firstLine="709"/>
        <w:jc w:val="right"/>
        <w:rPr>
          <w:rFonts w:eastAsia="Calibri"/>
          <w:sz w:val="28"/>
          <w:szCs w:val="28"/>
          <w:u w:val="single"/>
          <w:lang w:eastAsia="en-US"/>
        </w:rPr>
      </w:pPr>
      <w:proofErr w:type="gramStart"/>
      <w:r>
        <w:rPr>
          <w:rFonts w:eastAsia="Calibri"/>
          <w:sz w:val="28"/>
          <w:szCs w:val="28"/>
          <w:lang w:val="en-US" w:eastAsia="en-US"/>
        </w:rPr>
        <w:t>e</w:t>
      </w:r>
      <w:r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val="en-US" w:eastAsia="en-US"/>
        </w:rPr>
        <w:t>mail</w:t>
      </w:r>
      <w:proofErr w:type="gramEnd"/>
      <w:r>
        <w:rPr>
          <w:rFonts w:eastAsia="Calibri"/>
          <w:sz w:val="28"/>
          <w:szCs w:val="28"/>
          <w:lang w:eastAsia="en-US"/>
        </w:rPr>
        <w:t xml:space="preserve">: </w:t>
      </w:r>
      <w:hyperlink r:id="rId11" w:tooltip="mailto:borisov@inbox.ru" w:history="1">
        <w:r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borisov</w:t>
        </w:r>
        <w:r>
          <w:rPr>
            <w:rFonts w:eastAsia="Calibri"/>
            <w:color w:val="0000FF"/>
            <w:sz w:val="28"/>
            <w:szCs w:val="28"/>
            <w:u w:val="single"/>
            <w:lang w:eastAsia="en-US"/>
          </w:rPr>
          <w:t>@</w:t>
        </w:r>
        <w:r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inbox</w:t>
        </w:r>
        <w:r>
          <w:rPr>
            <w:rFonts w:eastAsia="Calibri"/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</w:p>
    <w:p w:rsidR="007D6385" w:rsidRDefault="00CA62FF">
      <w:pPr>
        <w:ind w:firstLine="709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i/>
          <w:sz w:val="28"/>
          <w:szCs w:val="28"/>
          <w:lang w:eastAsia="en-US"/>
        </w:rPr>
        <w:t>научный руководитель</w:t>
      </w:r>
      <w:r>
        <w:rPr>
          <w:rFonts w:eastAsia="Calibri"/>
          <w:sz w:val="28"/>
          <w:szCs w:val="28"/>
          <w:u w:val="single"/>
          <w:lang w:eastAsia="en-US"/>
        </w:rPr>
        <w:t>:</w:t>
      </w:r>
    </w:p>
    <w:p w:rsidR="007D6385" w:rsidRDefault="00CA62FF">
      <w:pPr>
        <w:ind w:firstLine="709"/>
        <w:jc w:val="right"/>
        <w:rPr>
          <w:rFonts w:eastAsia="Calibri"/>
          <w:b/>
          <w:i/>
          <w:sz w:val="28"/>
          <w:szCs w:val="28"/>
          <w:lang w:eastAsia="en-US"/>
        </w:rPr>
      </w:pPr>
      <w:r>
        <w:rPr>
          <w:rFonts w:eastAsia="Calibri"/>
          <w:b/>
          <w:i/>
          <w:sz w:val="28"/>
          <w:szCs w:val="28"/>
          <w:lang w:eastAsia="en-US"/>
        </w:rPr>
        <w:t>Иванов Иван Иванович</w:t>
      </w:r>
    </w:p>
    <w:p w:rsidR="007D6385" w:rsidRDefault="00CA62FF">
      <w:pPr>
        <w:ind w:firstLine="709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канд. биол. наук, доцент</w:t>
      </w:r>
    </w:p>
    <w:p w:rsidR="007D6385" w:rsidRDefault="00CA62FF">
      <w:pPr>
        <w:ind w:firstLine="709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кафедры начального образования</w:t>
      </w:r>
    </w:p>
    <w:p w:rsidR="007D6385" w:rsidRDefault="00CA62FF">
      <w:pPr>
        <w:ind w:firstLine="709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ФГБОУ ВО «СГУ им. Питирима Сорокина»,</w:t>
      </w:r>
    </w:p>
    <w:p w:rsidR="007D6385" w:rsidRDefault="00CA62FF">
      <w:pPr>
        <w:ind w:firstLine="709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г. Сыктывкар, Россия,</w:t>
      </w:r>
    </w:p>
    <w:p w:rsidR="007D6385" w:rsidRDefault="00CA62FF">
      <w:pPr>
        <w:ind w:firstLine="709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e-</w:t>
      </w:r>
      <w:proofErr w:type="spellStart"/>
      <w:r>
        <w:rPr>
          <w:rFonts w:eastAsia="Calibri"/>
          <w:sz w:val="28"/>
          <w:szCs w:val="28"/>
          <w:lang w:eastAsia="en-US"/>
        </w:rPr>
        <w:t>mail</w:t>
      </w:r>
      <w:proofErr w:type="spellEnd"/>
      <w:r>
        <w:rPr>
          <w:rFonts w:eastAsia="Calibri"/>
          <w:sz w:val="28"/>
          <w:szCs w:val="28"/>
          <w:lang w:eastAsia="en-US"/>
        </w:rPr>
        <w:t xml:space="preserve">: </w:t>
      </w:r>
      <w:proofErr w:type="spellStart"/>
      <w:r>
        <w:rPr>
          <w:rFonts w:eastAsia="Calibri"/>
          <w:sz w:val="28"/>
          <w:szCs w:val="28"/>
          <w:lang w:val="en-US" w:eastAsia="en-US"/>
        </w:rPr>
        <w:t>ivanov</w:t>
      </w:r>
      <w:proofErr w:type="spellEnd"/>
      <w:r>
        <w:rPr>
          <w:rFonts w:eastAsia="Calibri"/>
          <w:sz w:val="28"/>
          <w:szCs w:val="28"/>
          <w:lang w:eastAsia="en-US"/>
        </w:rPr>
        <w:t>@mail.ru</w:t>
      </w:r>
    </w:p>
    <w:p w:rsidR="007D6385" w:rsidRDefault="007D6385">
      <w:pPr>
        <w:spacing w:line="360" w:lineRule="auto"/>
        <w:ind w:firstLine="709"/>
        <w:jc w:val="right"/>
        <w:rPr>
          <w:rFonts w:eastAsia="Calibri"/>
          <w:sz w:val="28"/>
          <w:szCs w:val="28"/>
          <w:lang w:eastAsia="en-US"/>
        </w:rPr>
      </w:pPr>
    </w:p>
    <w:p w:rsidR="007D6385" w:rsidRDefault="00CA62FF">
      <w:pPr>
        <w:spacing w:line="360" w:lineRule="auto"/>
        <w:ind w:firstLine="709"/>
        <w:rPr>
          <w:rFonts w:eastAsia="Calibri"/>
          <w:i/>
          <w:color w:val="000000"/>
          <w:sz w:val="28"/>
          <w:szCs w:val="28"/>
          <w:lang w:eastAsia="en-US"/>
        </w:rPr>
      </w:pPr>
      <w:r>
        <w:rPr>
          <w:rFonts w:eastAsia="Calibri"/>
          <w:i/>
          <w:color w:val="000000"/>
          <w:sz w:val="28"/>
          <w:szCs w:val="28"/>
          <w:lang w:eastAsia="en-US"/>
        </w:rPr>
        <w:t>Статья посвящена актуальной проблеме современного образования…</w:t>
      </w:r>
    </w:p>
    <w:p w:rsidR="007D6385" w:rsidRDefault="00CA62FF">
      <w:pPr>
        <w:spacing w:line="360" w:lineRule="auto"/>
        <w:ind w:firstLine="709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b/>
          <w:i/>
          <w:color w:val="000000"/>
          <w:sz w:val="28"/>
          <w:szCs w:val="28"/>
          <w:lang w:eastAsia="en-US"/>
        </w:rPr>
        <w:t>Ключевые слова</w:t>
      </w:r>
      <w:r>
        <w:rPr>
          <w:rFonts w:eastAsia="Calibri"/>
          <w:color w:val="000000"/>
          <w:sz w:val="28"/>
          <w:szCs w:val="28"/>
          <w:lang w:eastAsia="en-US"/>
        </w:rPr>
        <w:t>: младший школьник, экологическое воспитание…</w:t>
      </w:r>
    </w:p>
    <w:p w:rsidR="007D6385" w:rsidRDefault="00CA62FF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spellStart"/>
      <w:r>
        <w:rPr>
          <w:rFonts w:eastAsia="Calibri"/>
          <w:color w:val="000000"/>
          <w:sz w:val="28"/>
          <w:szCs w:val="28"/>
          <w:lang w:eastAsia="en-US"/>
        </w:rPr>
        <w:t>Тескт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 xml:space="preserve"> текст </w:t>
      </w:r>
      <w:proofErr w:type="spellStart"/>
      <w:proofErr w:type="gramStart"/>
      <w:r>
        <w:rPr>
          <w:rFonts w:eastAsia="Calibri"/>
          <w:color w:val="000000"/>
          <w:sz w:val="28"/>
          <w:szCs w:val="28"/>
          <w:lang w:eastAsia="en-US"/>
        </w:rPr>
        <w:t>текст</w:t>
      </w:r>
      <w:proofErr w:type="spellEnd"/>
      <w:proofErr w:type="gramEnd"/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текст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текст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текст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текст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текст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текст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текст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текст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текст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текст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текст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текст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текст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текст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текст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текст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текст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текст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текст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текст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текст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текст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текст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текст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текст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текст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текст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текст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текст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текст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текст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текст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текст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текст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текст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текст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текст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текст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текст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текст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текст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текст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текст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текст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текст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текст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текст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текст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>…</w:t>
      </w:r>
    </w:p>
    <w:p w:rsidR="007D6385" w:rsidRDefault="00CA62FF">
      <w:pPr>
        <w:ind w:firstLine="709"/>
        <w:jc w:val="center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***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777"/>
      </w:tblGrid>
      <w:tr w:rsidR="007D6385">
        <w:tc>
          <w:tcPr>
            <w:tcW w:w="4077" w:type="dxa"/>
          </w:tcPr>
          <w:p w:rsidR="007D6385" w:rsidRDefault="007D6385">
            <w:pPr>
              <w:spacing w:line="276" w:lineRule="auto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777" w:type="dxa"/>
          </w:tcPr>
          <w:p w:rsidR="007D6385" w:rsidRDefault="007D6385">
            <w:pPr>
              <w:spacing w:line="276" w:lineRule="auto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7D6385" w:rsidRDefault="00CA62FF">
      <w:pPr>
        <w:spacing w:line="360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Образцы оформления источников</w:t>
      </w:r>
    </w:p>
    <w:p w:rsidR="007D6385" w:rsidRDefault="00CA62FF">
      <w:pPr>
        <w:ind w:firstLine="709"/>
        <w:jc w:val="both"/>
        <w:rPr>
          <w:rFonts w:eastAsia="Calibri"/>
          <w:b/>
          <w:bCs/>
          <w:i/>
          <w:iCs/>
          <w:sz w:val="28"/>
          <w:szCs w:val="28"/>
          <w:lang w:eastAsia="en-US"/>
        </w:rPr>
      </w:pPr>
      <w:r>
        <w:rPr>
          <w:rFonts w:eastAsia="Calibri"/>
          <w:b/>
          <w:bCs/>
          <w:i/>
          <w:iCs/>
          <w:sz w:val="28"/>
          <w:szCs w:val="28"/>
          <w:lang w:eastAsia="en-US"/>
        </w:rPr>
        <w:t>Монографии:</w:t>
      </w:r>
    </w:p>
    <w:p w:rsidR="007D6385" w:rsidRDefault="00CA62F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Курсанов А. Л. Транспорт </w:t>
      </w:r>
      <w:proofErr w:type="spellStart"/>
      <w:r>
        <w:rPr>
          <w:rFonts w:eastAsia="Calibri"/>
          <w:sz w:val="28"/>
          <w:szCs w:val="28"/>
          <w:lang w:eastAsia="en-US"/>
        </w:rPr>
        <w:t>ассимилятов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в растениях. М.; Наука, 1976. 647 с.</w:t>
      </w:r>
    </w:p>
    <w:p w:rsidR="007D6385" w:rsidRDefault="00CA62FF">
      <w:pPr>
        <w:ind w:firstLine="709"/>
        <w:jc w:val="both"/>
        <w:rPr>
          <w:rFonts w:eastAsia="Calibri"/>
          <w:b/>
          <w:bCs/>
          <w:i/>
          <w:iCs/>
          <w:sz w:val="28"/>
          <w:szCs w:val="28"/>
          <w:lang w:eastAsia="en-US"/>
        </w:rPr>
      </w:pPr>
      <w:r>
        <w:rPr>
          <w:rFonts w:eastAsia="Calibri"/>
          <w:b/>
          <w:bCs/>
          <w:i/>
          <w:iCs/>
          <w:sz w:val="28"/>
          <w:szCs w:val="28"/>
          <w:lang w:eastAsia="en-US"/>
        </w:rPr>
        <w:t>Статьи из книг:</w:t>
      </w:r>
    </w:p>
    <w:p w:rsidR="007D6385" w:rsidRDefault="00CA62F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Лобанова О. И., Ходов Д. А. Фитотерапия аллергических дерматозов у детей // Лекарственные и ядовитые растения и их значение в педиатрии. М.: Наука, 1986. С. 74-77.</w:t>
      </w:r>
    </w:p>
    <w:p w:rsidR="007D6385" w:rsidRDefault="00CA62FF">
      <w:pPr>
        <w:ind w:firstLine="709"/>
        <w:jc w:val="both"/>
        <w:rPr>
          <w:rFonts w:eastAsia="Calibri"/>
          <w:b/>
          <w:bCs/>
          <w:i/>
          <w:iCs/>
          <w:sz w:val="28"/>
          <w:szCs w:val="28"/>
          <w:lang w:eastAsia="en-US"/>
        </w:rPr>
      </w:pPr>
      <w:r>
        <w:rPr>
          <w:rFonts w:eastAsia="Calibri"/>
          <w:b/>
          <w:bCs/>
          <w:i/>
          <w:iCs/>
          <w:sz w:val="28"/>
          <w:szCs w:val="28"/>
          <w:lang w:eastAsia="en-US"/>
        </w:rPr>
        <w:t>Статьи из периодических изданий:</w:t>
      </w:r>
    </w:p>
    <w:p w:rsidR="007D6385" w:rsidRDefault="00CA62F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lastRenderedPageBreak/>
        <w:t>Новосельская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И. Л., </w:t>
      </w:r>
      <w:proofErr w:type="spellStart"/>
      <w:r>
        <w:rPr>
          <w:rFonts w:eastAsia="Calibri"/>
          <w:sz w:val="28"/>
          <w:szCs w:val="28"/>
          <w:lang w:eastAsia="en-US"/>
        </w:rPr>
        <w:t>Горовиц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М. Б., </w:t>
      </w:r>
      <w:proofErr w:type="spellStart"/>
      <w:r>
        <w:rPr>
          <w:rFonts w:eastAsia="Calibri"/>
          <w:sz w:val="28"/>
          <w:szCs w:val="28"/>
          <w:lang w:eastAsia="en-US"/>
        </w:rPr>
        <w:t>Абубакиров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Н. К. </w:t>
      </w:r>
      <w:proofErr w:type="spellStart"/>
      <w:r>
        <w:rPr>
          <w:rFonts w:eastAsia="Calibri"/>
          <w:sz w:val="28"/>
          <w:szCs w:val="28"/>
          <w:lang w:eastAsia="en-US"/>
        </w:rPr>
        <w:t>Фитоэкд</w:t>
      </w:r>
      <w:r>
        <w:rPr>
          <w:rFonts w:eastAsia="Calibri"/>
          <w:sz w:val="28"/>
          <w:szCs w:val="28"/>
          <w:lang w:eastAsia="en-US"/>
        </w:rPr>
        <w:t>изоны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Serratula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// Химия природ, </w:t>
      </w:r>
      <w:proofErr w:type="spellStart"/>
      <w:r>
        <w:rPr>
          <w:rFonts w:eastAsia="Calibri"/>
          <w:sz w:val="28"/>
          <w:szCs w:val="28"/>
          <w:lang w:eastAsia="en-US"/>
        </w:rPr>
        <w:t>соедин</w:t>
      </w:r>
      <w:proofErr w:type="spellEnd"/>
      <w:r>
        <w:rPr>
          <w:rFonts w:eastAsia="Calibri"/>
          <w:sz w:val="28"/>
          <w:szCs w:val="28"/>
          <w:lang w:eastAsia="en-US"/>
        </w:rPr>
        <w:t>. 1975. № 3. С. 429-430.</w:t>
      </w:r>
    </w:p>
    <w:p w:rsidR="007D6385" w:rsidRDefault="00CA62FF">
      <w:pPr>
        <w:ind w:firstLine="709"/>
        <w:jc w:val="both"/>
        <w:rPr>
          <w:rFonts w:eastAsia="Calibri"/>
          <w:b/>
          <w:bCs/>
          <w:i/>
          <w:iCs/>
          <w:sz w:val="28"/>
          <w:szCs w:val="28"/>
          <w:lang w:eastAsia="en-US"/>
        </w:rPr>
      </w:pPr>
      <w:r>
        <w:rPr>
          <w:rFonts w:eastAsia="Calibri"/>
          <w:b/>
          <w:bCs/>
          <w:i/>
          <w:iCs/>
          <w:sz w:val="28"/>
          <w:szCs w:val="28"/>
          <w:lang w:eastAsia="en-US"/>
        </w:rPr>
        <w:t>Авторефераты и диссертации:</w:t>
      </w:r>
    </w:p>
    <w:p w:rsidR="007D6385" w:rsidRDefault="00CA62F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Березуцкий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М. А. Антропогенная трансформация флоры южной части Приволжской возвышенности : </w:t>
      </w:r>
      <w:proofErr w:type="spellStart"/>
      <w:r>
        <w:rPr>
          <w:rFonts w:eastAsia="Calibri"/>
          <w:sz w:val="28"/>
          <w:szCs w:val="28"/>
          <w:lang w:eastAsia="en-US"/>
        </w:rPr>
        <w:t>авторсф</w:t>
      </w:r>
      <w:proofErr w:type="spellEnd"/>
      <w:r>
        <w:rPr>
          <w:rFonts w:eastAsia="Calibri"/>
          <w:sz w:val="28"/>
          <w:szCs w:val="28"/>
          <w:lang w:eastAsia="en-US"/>
        </w:rPr>
        <w:t>. дне. ..</w:t>
      </w:r>
      <w:proofErr w:type="gramStart"/>
      <w:r>
        <w:rPr>
          <w:rFonts w:eastAsia="Calibri"/>
          <w:sz w:val="28"/>
          <w:szCs w:val="28"/>
          <w:lang w:eastAsia="en-US"/>
        </w:rPr>
        <w:t>.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>
        <w:rPr>
          <w:rFonts w:eastAsia="Calibri"/>
          <w:sz w:val="28"/>
          <w:szCs w:val="28"/>
          <w:lang w:eastAsia="en-US"/>
        </w:rPr>
        <w:t>д</w:t>
      </w:r>
      <w:proofErr w:type="gramEnd"/>
      <w:r>
        <w:rPr>
          <w:rFonts w:eastAsia="Calibri"/>
          <w:sz w:val="28"/>
          <w:szCs w:val="28"/>
          <w:lang w:eastAsia="en-US"/>
        </w:rPr>
        <w:t>-ра биол. наук. Воронеж, 2000. 40 с.</w:t>
      </w:r>
    </w:p>
    <w:p w:rsidR="007D6385" w:rsidRDefault="00CA62FF">
      <w:pPr>
        <w:ind w:firstLine="709"/>
        <w:jc w:val="both"/>
        <w:rPr>
          <w:rFonts w:eastAsia="Calibri"/>
          <w:b/>
          <w:bCs/>
          <w:i/>
          <w:iCs/>
          <w:sz w:val="28"/>
          <w:szCs w:val="28"/>
          <w:lang w:eastAsia="en-US"/>
        </w:rPr>
      </w:pPr>
      <w:r>
        <w:rPr>
          <w:rFonts w:eastAsia="Calibri"/>
          <w:b/>
          <w:bCs/>
          <w:i/>
          <w:iCs/>
          <w:sz w:val="28"/>
          <w:szCs w:val="28"/>
          <w:lang w:eastAsia="en-US"/>
        </w:rPr>
        <w:t>Материалы конфере</w:t>
      </w:r>
      <w:r>
        <w:rPr>
          <w:rFonts w:eastAsia="Calibri"/>
          <w:b/>
          <w:bCs/>
          <w:i/>
          <w:iCs/>
          <w:sz w:val="28"/>
          <w:szCs w:val="28"/>
          <w:lang w:eastAsia="en-US"/>
        </w:rPr>
        <w:t>нций:</w:t>
      </w:r>
    </w:p>
    <w:p w:rsidR="007D6385" w:rsidRDefault="00CA62F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Стриганова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Б. Р. Вклад </w:t>
      </w:r>
      <w:proofErr w:type="spellStart"/>
      <w:r>
        <w:rPr>
          <w:rFonts w:eastAsia="Calibri"/>
          <w:sz w:val="28"/>
          <w:szCs w:val="28"/>
          <w:lang w:eastAsia="en-US"/>
        </w:rPr>
        <w:t>ночвообитающих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животных в биодинамику степных почв // Биоресурсы и биоразнообразие экосистем Поволжья: прошлое, настоящее, будущее: материалы </w:t>
      </w:r>
      <w:proofErr w:type="spellStart"/>
      <w:r>
        <w:rPr>
          <w:rFonts w:eastAsia="Calibri"/>
          <w:sz w:val="28"/>
          <w:szCs w:val="28"/>
          <w:lang w:eastAsia="en-US"/>
        </w:rPr>
        <w:t>Междунар</w:t>
      </w:r>
      <w:proofErr w:type="spellEnd"/>
      <w:r>
        <w:rPr>
          <w:rFonts w:eastAsia="Calibri"/>
          <w:sz w:val="28"/>
          <w:szCs w:val="28"/>
          <w:lang w:eastAsia="en-US"/>
        </w:rPr>
        <w:t xml:space="preserve">. </w:t>
      </w:r>
      <w:proofErr w:type="spellStart"/>
      <w:r>
        <w:rPr>
          <w:rFonts w:eastAsia="Calibri"/>
          <w:sz w:val="28"/>
          <w:szCs w:val="28"/>
          <w:lang w:eastAsia="en-US"/>
        </w:rPr>
        <w:t>совещ</w:t>
      </w:r>
      <w:proofErr w:type="spellEnd"/>
      <w:r>
        <w:rPr>
          <w:rFonts w:eastAsia="Calibri"/>
          <w:sz w:val="28"/>
          <w:szCs w:val="28"/>
          <w:lang w:eastAsia="en-US"/>
        </w:rPr>
        <w:t xml:space="preserve">. / под ред. акад. Д. С. Павлова. Саратов: Изд-во </w:t>
      </w:r>
      <w:proofErr w:type="spellStart"/>
      <w:r>
        <w:rPr>
          <w:rFonts w:eastAsia="Calibri"/>
          <w:sz w:val="28"/>
          <w:szCs w:val="28"/>
          <w:lang w:eastAsia="en-US"/>
        </w:rPr>
        <w:t>Сарат</w:t>
      </w:r>
      <w:proofErr w:type="spellEnd"/>
      <w:r>
        <w:rPr>
          <w:rFonts w:eastAsia="Calibri"/>
          <w:sz w:val="28"/>
          <w:szCs w:val="28"/>
          <w:lang w:eastAsia="en-US"/>
        </w:rPr>
        <w:t xml:space="preserve">. ун-та, 2005. </w:t>
      </w:r>
      <w:r>
        <w:rPr>
          <w:rFonts w:eastAsia="Calibri"/>
          <w:sz w:val="28"/>
          <w:szCs w:val="28"/>
          <w:lang w:eastAsia="en-US"/>
        </w:rPr>
        <w:t>С. 53-54.</w:t>
      </w:r>
    </w:p>
    <w:p w:rsidR="007D6385" w:rsidRDefault="00CA62FF">
      <w:pPr>
        <w:ind w:firstLine="709"/>
        <w:jc w:val="both"/>
        <w:rPr>
          <w:rFonts w:eastAsia="Calibri"/>
          <w:b/>
          <w:bCs/>
          <w:i/>
          <w:iCs/>
          <w:sz w:val="28"/>
          <w:szCs w:val="28"/>
          <w:lang w:eastAsia="en-US"/>
        </w:rPr>
      </w:pPr>
      <w:r>
        <w:rPr>
          <w:rFonts w:eastAsia="Calibri"/>
          <w:b/>
          <w:bCs/>
          <w:i/>
          <w:iCs/>
          <w:sz w:val="28"/>
          <w:szCs w:val="28"/>
          <w:lang w:eastAsia="en-US"/>
        </w:rPr>
        <w:t>Электронная публикация в Интернете:</w:t>
      </w:r>
    </w:p>
    <w:p w:rsidR="007D6385" w:rsidRDefault="00CA62FF">
      <w:pPr>
        <w:ind w:firstLine="709"/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Экосистемные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услуги ~ современные технологии // </w:t>
      </w:r>
      <w:proofErr w:type="spellStart"/>
      <w:r>
        <w:rPr>
          <w:rFonts w:eastAsia="Calibri"/>
          <w:sz w:val="28"/>
          <w:szCs w:val="28"/>
          <w:lang w:eastAsia="en-US"/>
        </w:rPr>
        <w:t>Экосистемные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услуги / Ин-т проблем экологии и эволюции им. А. Н. </w:t>
      </w:r>
      <w:proofErr w:type="spellStart"/>
      <w:r>
        <w:rPr>
          <w:rFonts w:eastAsia="Calibri"/>
          <w:sz w:val="28"/>
          <w:szCs w:val="28"/>
          <w:lang w:eastAsia="en-US"/>
        </w:rPr>
        <w:t>Северцова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РАН. М., 2012. </w:t>
      </w:r>
      <w:r>
        <w:rPr>
          <w:rFonts w:eastAsia="Calibri"/>
          <w:sz w:val="28"/>
          <w:szCs w:val="28"/>
          <w:lang w:val="en-US" w:eastAsia="en-US"/>
        </w:rPr>
        <w:t>URL</w:t>
      </w:r>
      <w:r>
        <w:rPr>
          <w:rFonts w:eastAsia="Calibri"/>
          <w:sz w:val="28"/>
          <w:szCs w:val="28"/>
          <w:lang w:eastAsia="en-US"/>
        </w:rPr>
        <w:t xml:space="preserve">: </w:t>
      </w:r>
      <w:proofErr w:type="spellStart"/>
      <w:r>
        <w:rPr>
          <w:rFonts w:eastAsia="Calibri"/>
          <w:sz w:val="28"/>
          <w:szCs w:val="28"/>
          <w:lang w:val="en-US" w:eastAsia="en-US"/>
        </w:rPr>
        <w:t>hUp</w:t>
      </w:r>
      <w:proofErr w:type="spellEnd"/>
      <w:r>
        <w:rPr>
          <w:rFonts w:eastAsia="Calibri"/>
          <w:sz w:val="28"/>
          <w:szCs w:val="28"/>
          <w:lang w:eastAsia="en-US"/>
        </w:rPr>
        <w:t>://</w:t>
      </w:r>
      <w:r>
        <w:rPr>
          <w:rFonts w:eastAsia="Calibri"/>
          <w:sz w:val="28"/>
          <w:szCs w:val="28"/>
          <w:lang w:val="en-US" w:eastAsia="en-US"/>
        </w:rPr>
        <w:t>www</w:t>
      </w:r>
      <w:r>
        <w:rPr>
          <w:rFonts w:eastAsia="Calibri"/>
          <w:sz w:val="28"/>
          <w:szCs w:val="28"/>
          <w:lang w:eastAsia="en-US"/>
        </w:rPr>
        <w:t>.</w:t>
      </w:r>
      <w:proofErr w:type="spellStart"/>
      <w:r>
        <w:rPr>
          <w:rFonts w:eastAsia="Calibri"/>
          <w:sz w:val="28"/>
          <w:szCs w:val="28"/>
          <w:lang w:val="en-US" w:eastAsia="en-US"/>
        </w:rPr>
        <w:t>sevin</w:t>
      </w:r>
      <w:proofErr w:type="spellEnd"/>
      <w:r>
        <w:rPr>
          <w:rFonts w:eastAsia="Calibri"/>
          <w:sz w:val="28"/>
          <w:szCs w:val="28"/>
          <w:lang w:eastAsia="en-US"/>
        </w:rPr>
        <w:t>.</w:t>
      </w:r>
      <w:proofErr w:type="spellStart"/>
      <w:r>
        <w:rPr>
          <w:rFonts w:eastAsia="Calibri"/>
          <w:sz w:val="28"/>
          <w:szCs w:val="28"/>
          <w:lang w:val="en-US" w:eastAsia="en-US"/>
        </w:rPr>
        <w:t>ru</w:t>
      </w:r>
      <w:proofErr w:type="spellEnd"/>
      <w:r>
        <w:rPr>
          <w:rFonts w:eastAsia="Calibri"/>
          <w:sz w:val="28"/>
          <w:szCs w:val="28"/>
          <w:lang w:eastAsia="en-US"/>
        </w:rPr>
        <w:t xml:space="preserve">/ </w:t>
      </w:r>
      <w:proofErr w:type="spellStart"/>
      <w:r>
        <w:rPr>
          <w:rFonts w:eastAsia="Calibri"/>
          <w:sz w:val="28"/>
          <w:szCs w:val="28"/>
          <w:lang w:val="en-US" w:eastAsia="en-US"/>
        </w:rPr>
        <w:t>ecosys</w:t>
      </w:r>
      <w:proofErr w:type="spellEnd"/>
      <w:r>
        <w:rPr>
          <w:rFonts w:eastAsia="Calibri"/>
          <w:sz w:val="28"/>
          <w:szCs w:val="28"/>
          <w:lang w:eastAsia="en-US"/>
        </w:rPr>
        <w:t>_</w:t>
      </w:r>
      <w:r>
        <w:rPr>
          <w:rFonts w:eastAsia="Calibri"/>
          <w:sz w:val="28"/>
          <w:szCs w:val="28"/>
          <w:lang w:val="en-US" w:eastAsia="en-US"/>
        </w:rPr>
        <w:t>services</w:t>
      </w:r>
      <w:r>
        <w:rPr>
          <w:rFonts w:eastAsia="Calibri"/>
          <w:sz w:val="28"/>
          <w:szCs w:val="28"/>
          <w:lang w:eastAsia="en-US"/>
        </w:rPr>
        <w:t>/ (дата обращения: 03.03.2022).</w:t>
      </w:r>
    </w:p>
    <w:p w:rsidR="007D6385" w:rsidRDefault="007D6385">
      <w:pPr>
        <w:ind w:firstLine="709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7D6385" w:rsidRDefault="00CA62FF">
      <w:pPr>
        <w:spacing w:line="360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Регистрационная карта участника </w:t>
      </w:r>
    </w:p>
    <w:p w:rsidR="007D6385" w:rsidRDefault="00CA62FF">
      <w:pPr>
        <w:spacing w:line="276" w:lineRule="auto"/>
        <w:ind w:firstLine="70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val="en-US" w:eastAsia="en-US"/>
        </w:rPr>
        <w:t>IV</w:t>
      </w:r>
      <w:r>
        <w:rPr>
          <w:rFonts w:eastAsia="Calibri"/>
          <w:sz w:val="28"/>
          <w:szCs w:val="28"/>
          <w:lang w:eastAsia="en-US"/>
        </w:rPr>
        <w:t xml:space="preserve"> Региональной научно-практической конференции </w:t>
      </w:r>
    </w:p>
    <w:p w:rsidR="007D6385" w:rsidRDefault="00CA62FF">
      <w:pPr>
        <w:spacing w:line="360" w:lineRule="auto"/>
        <w:ind w:firstLine="709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«Перспективы и реалии педагогического образования»</w:t>
      </w:r>
    </w:p>
    <w:tbl>
      <w:tblPr>
        <w:tblStyle w:val="2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D6385">
        <w:tc>
          <w:tcPr>
            <w:tcW w:w="3190" w:type="dxa"/>
          </w:tcPr>
          <w:p w:rsidR="007D6385" w:rsidRDefault="00CA62FF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Регистрационная карта участника</w:t>
            </w:r>
            <w:proofErr w:type="gramStart"/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(-</w:t>
            </w:r>
            <w:proofErr w:type="spellStart"/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ов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3190" w:type="dxa"/>
          </w:tcPr>
          <w:p w:rsidR="007D6385" w:rsidRDefault="00CA62FF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Автор 1 (студент)</w:t>
            </w:r>
          </w:p>
        </w:tc>
        <w:tc>
          <w:tcPr>
            <w:tcW w:w="3191" w:type="dxa"/>
          </w:tcPr>
          <w:p w:rsidR="007D6385" w:rsidRDefault="00CA62FF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Автор 2 (научный руководитель)</w:t>
            </w:r>
          </w:p>
        </w:tc>
      </w:tr>
      <w:tr w:rsidR="007D6385">
        <w:tc>
          <w:tcPr>
            <w:tcW w:w="3190" w:type="dxa"/>
          </w:tcPr>
          <w:p w:rsidR="007D6385" w:rsidRDefault="00CA62FF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Фамилия, имя, отчество (полностью)</w:t>
            </w:r>
          </w:p>
        </w:tc>
        <w:tc>
          <w:tcPr>
            <w:tcW w:w="3190" w:type="dxa"/>
          </w:tcPr>
          <w:p w:rsidR="007D6385" w:rsidRDefault="007D6385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</w:tcPr>
          <w:p w:rsidR="007D6385" w:rsidRDefault="007D6385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D6385">
        <w:tc>
          <w:tcPr>
            <w:tcW w:w="3190" w:type="dxa"/>
          </w:tcPr>
          <w:p w:rsidR="007D6385" w:rsidRDefault="00CA62FF">
            <w:pPr>
              <w:numPr>
                <w:ilvl w:val="0"/>
                <w:numId w:val="15"/>
              </w:numPr>
              <w:spacing w:line="276" w:lineRule="auto"/>
              <w:ind w:left="0"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группы, в которой обучается студент</w:t>
            </w:r>
          </w:p>
          <w:p w:rsidR="007D6385" w:rsidRDefault="00CA62FF">
            <w:pPr>
              <w:numPr>
                <w:ilvl w:val="0"/>
                <w:numId w:val="15"/>
              </w:numPr>
              <w:spacing w:line="276" w:lineRule="auto"/>
              <w:ind w:left="0"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Ученая степень, ученое знание (при наличии) научного руководителя</w:t>
            </w:r>
          </w:p>
        </w:tc>
        <w:tc>
          <w:tcPr>
            <w:tcW w:w="3190" w:type="dxa"/>
          </w:tcPr>
          <w:p w:rsidR="007D6385" w:rsidRDefault="007D6385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</w:tcPr>
          <w:p w:rsidR="007D6385" w:rsidRDefault="007D6385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D6385">
        <w:tc>
          <w:tcPr>
            <w:tcW w:w="3190" w:type="dxa"/>
          </w:tcPr>
          <w:p w:rsidR="007D6385" w:rsidRDefault="00CA62FF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E-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mail</w:t>
            </w:r>
            <w:proofErr w:type="spellEnd"/>
          </w:p>
        </w:tc>
        <w:tc>
          <w:tcPr>
            <w:tcW w:w="3190" w:type="dxa"/>
          </w:tcPr>
          <w:p w:rsidR="007D6385" w:rsidRDefault="007D6385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</w:tcPr>
          <w:p w:rsidR="007D6385" w:rsidRDefault="007D6385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D6385">
        <w:tc>
          <w:tcPr>
            <w:tcW w:w="3190" w:type="dxa"/>
          </w:tcPr>
          <w:p w:rsidR="007D6385" w:rsidRDefault="00CA62FF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Название статьи</w:t>
            </w:r>
          </w:p>
        </w:tc>
        <w:tc>
          <w:tcPr>
            <w:tcW w:w="3190" w:type="dxa"/>
          </w:tcPr>
          <w:p w:rsidR="007D6385" w:rsidRDefault="007D6385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</w:tcPr>
          <w:p w:rsidR="007D6385" w:rsidRDefault="007D6385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D6385">
        <w:tc>
          <w:tcPr>
            <w:tcW w:w="3190" w:type="dxa"/>
          </w:tcPr>
          <w:p w:rsidR="007D6385" w:rsidRDefault="00CA62FF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Название секции</w:t>
            </w:r>
          </w:p>
        </w:tc>
        <w:tc>
          <w:tcPr>
            <w:tcW w:w="3190" w:type="dxa"/>
          </w:tcPr>
          <w:p w:rsidR="007D6385" w:rsidRDefault="007D6385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</w:tcPr>
          <w:p w:rsidR="007D6385" w:rsidRDefault="007D6385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7D6385" w:rsidRDefault="007D6385">
      <w:pPr>
        <w:spacing w:line="360" w:lineRule="auto"/>
        <w:jc w:val="center"/>
        <w:rPr>
          <w:rFonts w:eastAsia="timesnewromanpsmt"/>
          <w:sz w:val="28"/>
          <w:szCs w:val="28"/>
        </w:rPr>
      </w:pPr>
    </w:p>
    <w:p w:rsidR="007D6385" w:rsidRDefault="00CA62FF">
      <w:pPr>
        <w:spacing w:after="160" w:line="259" w:lineRule="auto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br w:type="page"/>
      </w:r>
    </w:p>
    <w:p w:rsidR="007D6385" w:rsidRDefault="007D6385">
      <w:pPr>
        <w:jc w:val="right"/>
        <w:outlineLvl w:val="0"/>
        <w:rPr>
          <w:sz w:val="20"/>
          <w:szCs w:val="20"/>
        </w:rPr>
      </w:pPr>
    </w:p>
    <w:sectPr w:rsidR="007D638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2FF" w:rsidRDefault="00CA62FF">
      <w:r>
        <w:separator/>
      </w:r>
    </w:p>
  </w:endnote>
  <w:endnote w:type="continuationSeparator" w:id="0">
    <w:p w:rsidR="00CA62FF" w:rsidRDefault="00CA6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385" w:rsidRDefault="007D6385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385" w:rsidRDefault="007D6385">
    <w:pPr>
      <w:pStyle w:val="a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385" w:rsidRDefault="007D6385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2FF" w:rsidRDefault="00CA62FF">
      <w:r>
        <w:separator/>
      </w:r>
    </w:p>
  </w:footnote>
  <w:footnote w:type="continuationSeparator" w:id="0">
    <w:p w:rsidR="00CA62FF" w:rsidRDefault="00CA62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385" w:rsidRDefault="007D6385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385" w:rsidRDefault="007D6385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385" w:rsidRDefault="007D6385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729F"/>
    <w:multiLevelType w:val="hybridMultilevel"/>
    <w:tmpl w:val="00480DB6"/>
    <w:lvl w:ilvl="0" w:tplc="7AFC7BF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B284D70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DA0088C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EEA008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05894FC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284D90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D34AC0C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DD0251E0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62AA75B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2FE3BBF"/>
    <w:multiLevelType w:val="hybridMultilevel"/>
    <w:tmpl w:val="A77A836E"/>
    <w:lvl w:ilvl="0" w:tplc="B5364754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D2022BBE">
      <w:start w:val="1"/>
      <w:numFmt w:val="lowerLetter"/>
      <w:lvlText w:val="%2."/>
      <w:lvlJc w:val="left"/>
      <w:pPr>
        <w:ind w:left="5328" w:hanging="360"/>
      </w:pPr>
    </w:lvl>
    <w:lvl w:ilvl="2" w:tplc="75885A6C">
      <w:start w:val="1"/>
      <w:numFmt w:val="lowerRoman"/>
      <w:lvlText w:val="%3."/>
      <w:lvlJc w:val="right"/>
      <w:pPr>
        <w:ind w:left="6048" w:hanging="180"/>
      </w:pPr>
    </w:lvl>
    <w:lvl w:ilvl="3" w:tplc="6A8CDABA">
      <w:start w:val="1"/>
      <w:numFmt w:val="decimal"/>
      <w:lvlText w:val="%4."/>
      <w:lvlJc w:val="left"/>
      <w:pPr>
        <w:ind w:left="6768" w:hanging="360"/>
      </w:pPr>
    </w:lvl>
    <w:lvl w:ilvl="4" w:tplc="CF3CB364">
      <w:start w:val="1"/>
      <w:numFmt w:val="lowerLetter"/>
      <w:lvlText w:val="%5."/>
      <w:lvlJc w:val="left"/>
      <w:pPr>
        <w:ind w:left="7488" w:hanging="360"/>
      </w:pPr>
    </w:lvl>
    <w:lvl w:ilvl="5" w:tplc="7686508C">
      <w:start w:val="1"/>
      <w:numFmt w:val="lowerRoman"/>
      <w:lvlText w:val="%6."/>
      <w:lvlJc w:val="right"/>
      <w:pPr>
        <w:ind w:left="8208" w:hanging="180"/>
      </w:pPr>
    </w:lvl>
    <w:lvl w:ilvl="6" w:tplc="6BEA52A2">
      <w:start w:val="1"/>
      <w:numFmt w:val="decimal"/>
      <w:lvlText w:val="%7."/>
      <w:lvlJc w:val="left"/>
      <w:pPr>
        <w:ind w:left="8928" w:hanging="360"/>
      </w:pPr>
    </w:lvl>
    <w:lvl w:ilvl="7" w:tplc="90E670E2">
      <w:start w:val="1"/>
      <w:numFmt w:val="lowerLetter"/>
      <w:lvlText w:val="%8."/>
      <w:lvlJc w:val="left"/>
      <w:pPr>
        <w:ind w:left="9648" w:hanging="360"/>
      </w:pPr>
    </w:lvl>
    <w:lvl w:ilvl="8" w:tplc="1898EF94">
      <w:start w:val="1"/>
      <w:numFmt w:val="lowerRoman"/>
      <w:lvlText w:val="%9."/>
      <w:lvlJc w:val="right"/>
      <w:pPr>
        <w:ind w:left="10368" w:hanging="180"/>
      </w:pPr>
    </w:lvl>
  </w:abstractNum>
  <w:abstractNum w:abstractNumId="2">
    <w:nsid w:val="2257128E"/>
    <w:multiLevelType w:val="hybridMultilevel"/>
    <w:tmpl w:val="F1FAA07C"/>
    <w:lvl w:ilvl="0" w:tplc="2B164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543F4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A854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A80C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6C8F2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792AB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00DE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4CDA3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C0A57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220CC9"/>
    <w:multiLevelType w:val="hybridMultilevel"/>
    <w:tmpl w:val="41C69FDC"/>
    <w:lvl w:ilvl="0" w:tplc="581230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4022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13E93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642B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66294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ABC07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D011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CCE7D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949D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B84355"/>
    <w:multiLevelType w:val="hybridMultilevel"/>
    <w:tmpl w:val="9048855C"/>
    <w:lvl w:ilvl="0" w:tplc="AE128B70">
      <w:start w:val="1"/>
      <w:numFmt w:val="decimal"/>
      <w:lvlText w:val="%1."/>
      <w:lvlJc w:val="left"/>
      <w:pPr>
        <w:ind w:left="1920" w:hanging="360"/>
      </w:pPr>
      <w:rPr>
        <w:rFonts w:hint="default"/>
        <w:i w:val="0"/>
      </w:rPr>
    </w:lvl>
    <w:lvl w:ilvl="1" w:tplc="DB90CFBE">
      <w:start w:val="1"/>
      <w:numFmt w:val="lowerLetter"/>
      <w:lvlText w:val="%2."/>
      <w:lvlJc w:val="left"/>
      <w:pPr>
        <w:ind w:left="2640" w:hanging="360"/>
      </w:pPr>
    </w:lvl>
    <w:lvl w:ilvl="2" w:tplc="64DCBB56">
      <w:start w:val="1"/>
      <w:numFmt w:val="lowerRoman"/>
      <w:lvlText w:val="%3."/>
      <w:lvlJc w:val="right"/>
      <w:pPr>
        <w:ind w:left="3360" w:hanging="180"/>
      </w:pPr>
    </w:lvl>
    <w:lvl w:ilvl="3" w:tplc="566E42E2">
      <w:start w:val="1"/>
      <w:numFmt w:val="decimal"/>
      <w:lvlText w:val="%4."/>
      <w:lvlJc w:val="left"/>
      <w:pPr>
        <w:ind w:left="4080" w:hanging="360"/>
      </w:pPr>
    </w:lvl>
    <w:lvl w:ilvl="4" w:tplc="421A65A2">
      <w:start w:val="1"/>
      <w:numFmt w:val="lowerLetter"/>
      <w:lvlText w:val="%5."/>
      <w:lvlJc w:val="left"/>
      <w:pPr>
        <w:ind w:left="4800" w:hanging="360"/>
      </w:pPr>
    </w:lvl>
    <w:lvl w:ilvl="5" w:tplc="7C8806A4">
      <w:start w:val="1"/>
      <w:numFmt w:val="lowerRoman"/>
      <w:lvlText w:val="%6."/>
      <w:lvlJc w:val="right"/>
      <w:pPr>
        <w:ind w:left="5520" w:hanging="180"/>
      </w:pPr>
    </w:lvl>
    <w:lvl w:ilvl="6" w:tplc="FD30D3AA">
      <w:start w:val="1"/>
      <w:numFmt w:val="decimal"/>
      <w:lvlText w:val="%7."/>
      <w:lvlJc w:val="left"/>
      <w:pPr>
        <w:ind w:left="6240" w:hanging="360"/>
      </w:pPr>
    </w:lvl>
    <w:lvl w:ilvl="7" w:tplc="BD60AEA2">
      <w:start w:val="1"/>
      <w:numFmt w:val="lowerLetter"/>
      <w:lvlText w:val="%8."/>
      <w:lvlJc w:val="left"/>
      <w:pPr>
        <w:ind w:left="6960" w:hanging="360"/>
      </w:pPr>
    </w:lvl>
    <w:lvl w:ilvl="8" w:tplc="1EF8660A">
      <w:start w:val="1"/>
      <w:numFmt w:val="lowerRoman"/>
      <w:lvlText w:val="%9."/>
      <w:lvlJc w:val="right"/>
      <w:pPr>
        <w:ind w:left="7680" w:hanging="180"/>
      </w:pPr>
    </w:lvl>
  </w:abstractNum>
  <w:abstractNum w:abstractNumId="5">
    <w:nsid w:val="3D3B3ABA"/>
    <w:multiLevelType w:val="hybridMultilevel"/>
    <w:tmpl w:val="42CE554E"/>
    <w:lvl w:ilvl="0" w:tplc="1C949B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D0F88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B36F6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6093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D4C96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805B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2E3B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D67E2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B0F4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9965FE"/>
    <w:multiLevelType w:val="hybridMultilevel"/>
    <w:tmpl w:val="FD60D8C0"/>
    <w:lvl w:ilvl="0" w:tplc="D04A35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7736F28A">
      <w:start w:val="1"/>
      <w:numFmt w:val="lowerLetter"/>
      <w:lvlText w:val="%2."/>
      <w:lvlJc w:val="left"/>
      <w:pPr>
        <w:ind w:left="1788" w:hanging="360"/>
      </w:pPr>
    </w:lvl>
    <w:lvl w:ilvl="2" w:tplc="2022FB06">
      <w:start w:val="1"/>
      <w:numFmt w:val="lowerRoman"/>
      <w:lvlText w:val="%3."/>
      <w:lvlJc w:val="right"/>
      <w:pPr>
        <w:ind w:left="2508" w:hanging="180"/>
      </w:pPr>
    </w:lvl>
    <w:lvl w:ilvl="3" w:tplc="B296DA20">
      <w:start w:val="1"/>
      <w:numFmt w:val="decimal"/>
      <w:lvlText w:val="%4."/>
      <w:lvlJc w:val="left"/>
      <w:pPr>
        <w:ind w:left="3228" w:hanging="360"/>
      </w:pPr>
    </w:lvl>
    <w:lvl w:ilvl="4" w:tplc="83024E22">
      <w:start w:val="1"/>
      <w:numFmt w:val="lowerLetter"/>
      <w:lvlText w:val="%5."/>
      <w:lvlJc w:val="left"/>
      <w:pPr>
        <w:ind w:left="3948" w:hanging="360"/>
      </w:pPr>
    </w:lvl>
    <w:lvl w:ilvl="5" w:tplc="D72EA3BE">
      <w:start w:val="1"/>
      <w:numFmt w:val="lowerRoman"/>
      <w:lvlText w:val="%6."/>
      <w:lvlJc w:val="right"/>
      <w:pPr>
        <w:ind w:left="4668" w:hanging="180"/>
      </w:pPr>
    </w:lvl>
    <w:lvl w:ilvl="6" w:tplc="4FC82EF4">
      <w:start w:val="1"/>
      <w:numFmt w:val="decimal"/>
      <w:lvlText w:val="%7."/>
      <w:lvlJc w:val="left"/>
      <w:pPr>
        <w:ind w:left="5388" w:hanging="360"/>
      </w:pPr>
    </w:lvl>
    <w:lvl w:ilvl="7" w:tplc="911EAC64">
      <w:start w:val="1"/>
      <w:numFmt w:val="lowerLetter"/>
      <w:lvlText w:val="%8."/>
      <w:lvlJc w:val="left"/>
      <w:pPr>
        <w:ind w:left="6108" w:hanging="360"/>
      </w:pPr>
    </w:lvl>
    <w:lvl w:ilvl="8" w:tplc="FE7C5E98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CEF35FD"/>
    <w:multiLevelType w:val="hybridMultilevel"/>
    <w:tmpl w:val="CD96A718"/>
    <w:lvl w:ilvl="0" w:tplc="B71C541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8AB855A4">
      <w:start w:val="1"/>
      <w:numFmt w:val="lowerLetter"/>
      <w:lvlText w:val="%2."/>
      <w:lvlJc w:val="left"/>
      <w:pPr>
        <w:ind w:left="1789" w:hanging="360"/>
      </w:pPr>
    </w:lvl>
    <w:lvl w:ilvl="2" w:tplc="DB0E6306">
      <w:start w:val="1"/>
      <w:numFmt w:val="lowerRoman"/>
      <w:lvlText w:val="%3."/>
      <w:lvlJc w:val="right"/>
      <w:pPr>
        <w:ind w:left="2509" w:hanging="180"/>
      </w:pPr>
    </w:lvl>
    <w:lvl w:ilvl="3" w:tplc="3A88D05C">
      <w:start w:val="1"/>
      <w:numFmt w:val="decimal"/>
      <w:lvlText w:val="%4."/>
      <w:lvlJc w:val="left"/>
      <w:pPr>
        <w:ind w:left="3229" w:hanging="360"/>
      </w:pPr>
    </w:lvl>
    <w:lvl w:ilvl="4" w:tplc="F6303CBA">
      <w:start w:val="1"/>
      <w:numFmt w:val="lowerLetter"/>
      <w:lvlText w:val="%5."/>
      <w:lvlJc w:val="left"/>
      <w:pPr>
        <w:ind w:left="3949" w:hanging="360"/>
      </w:pPr>
    </w:lvl>
    <w:lvl w:ilvl="5" w:tplc="FE9A0726">
      <w:start w:val="1"/>
      <w:numFmt w:val="lowerRoman"/>
      <w:lvlText w:val="%6."/>
      <w:lvlJc w:val="right"/>
      <w:pPr>
        <w:ind w:left="4669" w:hanging="180"/>
      </w:pPr>
    </w:lvl>
    <w:lvl w:ilvl="6" w:tplc="78803B0C">
      <w:start w:val="1"/>
      <w:numFmt w:val="decimal"/>
      <w:lvlText w:val="%7."/>
      <w:lvlJc w:val="left"/>
      <w:pPr>
        <w:ind w:left="5389" w:hanging="360"/>
      </w:pPr>
    </w:lvl>
    <w:lvl w:ilvl="7" w:tplc="8FCCEEFA">
      <w:start w:val="1"/>
      <w:numFmt w:val="lowerLetter"/>
      <w:lvlText w:val="%8."/>
      <w:lvlJc w:val="left"/>
      <w:pPr>
        <w:ind w:left="6109" w:hanging="360"/>
      </w:pPr>
    </w:lvl>
    <w:lvl w:ilvl="8" w:tplc="7BCCA0E8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0BB532F"/>
    <w:multiLevelType w:val="hybridMultilevel"/>
    <w:tmpl w:val="04581E22"/>
    <w:lvl w:ilvl="0" w:tplc="563C96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1A20B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DBAED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FCF1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4AC36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B69F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3A4E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E499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EE3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0B6474"/>
    <w:multiLevelType w:val="hybridMultilevel"/>
    <w:tmpl w:val="FE885376"/>
    <w:lvl w:ilvl="0" w:tplc="3000CA8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661E0D62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D752221E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5E3A5640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639A7DD6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E2E04C52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63A406AC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7718491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1F84E00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6082C11"/>
    <w:multiLevelType w:val="hybridMultilevel"/>
    <w:tmpl w:val="629A3474"/>
    <w:lvl w:ilvl="0" w:tplc="9C4CB4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4807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963D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28C3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72245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88E56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4C00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42ECF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B469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AF5DAA"/>
    <w:multiLevelType w:val="hybridMultilevel"/>
    <w:tmpl w:val="3C8652B6"/>
    <w:lvl w:ilvl="0" w:tplc="86CE1D1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741822BE">
      <w:start w:val="1"/>
      <w:numFmt w:val="lowerLetter"/>
      <w:lvlText w:val="%2."/>
      <w:lvlJc w:val="left"/>
      <w:pPr>
        <w:ind w:left="1155" w:hanging="360"/>
      </w:pPr>
    </w:lvl>
    <w:lvl w:ilvl="2" w:tplc="3506A99C">
      <w:start w:val="1"/>
      <w:numFmt w:val="lowerRoman"/>
      <w:lvlText w:val="%3."/>
      <w:lvlJc w:val="right"/>
      <w:pPr>
        <w:ind w:left="1875" w:hanging="180"/>
      </w:pPr>
    </w:lvl>
    <w:lvl w:ilvl="3" w:tplc="5DD2B55E">
      <w:start w:val="1"/>
      <w:numFmt w:val="decimal"/>
      <w:lvlText w:val="%4."/>
      <w:lvlJc w:val="left"/>
      <w:pPr>
        <w:ind w:left="2595" w:hanging="360"/>
      </w:pPr>
    </w:lvl>
    <w:lvl w:ilvl="4" w:tplc="7E96B922">
      <w:start w:val="1"/>
      <w:numFmt w:val="lowerLetter"/>
      <w:lvlText w:val="%5."/>
      <w:lvlJc w:val="left"/>
      <w:pPr>
        <w:ind w:left="3315" w:hanging="360"/>
      </w:pPr>
    </w:lvl>
    <w:lvl w:ilvl="5" w:tplc="EB2821C6">
      <w:start w:val="1"/>
      <w:numFmt w:val="lowerRoman"/>
      <w:lvlText w:val="%6."/>
      <w:lvlJc w:val="right"/>
      <w:pPr>
        <w:ind w:left="4035" w:hanging="180"/>
      </w:pPr>
    </w:lvl>
    <w:lvl w:ilvl="6" w:tplc="097E851A">
      <w:start w:val="1"/>
      <w:numFmt w:val="decimal"/>
      <w:lvlText w:val="%7."/>
      <w:lvlJc w:val="left"/>
      <w:pPr>
        <w:ind w:left="4755" w:hanging="360"/>
      </w:pPr>
    </w:lvl>
    <w:lvl w:ilvl="7" w:tplc="D9BC8E36">
      <w:start w:val="1"/>
      <w:numFmt w:val="lowerLetter"/>
      <w:lvlText w:val="%8."/>
      <w:lvlJc w:val="left"/>
      <w:pPr>
        <w:ind w:left="5475" w:hanging="360"/>
      </w:pPr>
    </w:lvl>
    <w:lvl w:ilvl="8" w:tplc="4F12DA00">
      <w:start w:val="1"/>
      <w:numFmt w:val="lowerRoman"/>
      <w:lvlText w:val="%9."/>
      <w:lvlJc w:val="right"/>
      <w:pPr>
        <w:ind w:left="6195" w:hanging="180"/>
      </w:pPr>
    </w:lvl>
  </w:abstractNum>
  <w:abstractNum w:abstractNumId="12">
    <w:nsid w:val="64D63B22"/>
    <w:multiLevelType w:val="hybridMultilevel"/>
    <w:tmpl w:val="6B143BA0"/>
    <w:lvl w:ilvl="0" w:tplc="FB8E2BF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D6E8F932">
      <w:start w:val="1"/>
      <w:numFmt w:val="lowerLetter"/>
      <w:lvlText w:val="%2."/>
      <w:lvlJc w:val="left"/>
      <w:pPr>
        <w:ind w:left="1155" w:hanging="360"/>
      </w:pPr>
    </w:lvl>
    <w:lvl w:ilvl="2" w:tplc="852EAA3A">
      <w:start w:val="1"/>
      <w:numFmt w:val="lowerRoman"/>
      <w:lvlText w:val="%3."/>
      <w:lvlJc w:val="right"/>
      <w:pPr>
        <w:ind w:left="1875" w:hanging="180"/>
      </w:pPr>
    </w:lvl>
    <w:lvl w:ilvl="3" w:tplc="EC3A200C">
      <w:start w:val="1"/>
      <w:numFmt w:val="decimal"/>
      <w:lvlText w:val="%4."/>
      <w:lvlJc w:val="left"/>
      <w:pPr>
        <w:ind w:left="2595" w:hanging="360"/>
      </w:pPr>
    </w:lvl>
    <w:lvl w:ilvl="4" w:tplc="D8FE2432">
      <w:start w:val="1"/>
      <w:numFmt w:val="lowerLetter"/>
      <w:lvlText w:val="%5."/>
      <w:lvlJc w:val="left"/>
      <w:pPr>
        <w:ind w:left="3315" w:hanging="360"/>
      </w:pPr>
    </w:lvl>
    <w:lvl w:ilvl="5" w:tplc="F836B360">
      <w:start w:val="1"/>
      <w:numFmt w:val="lowerRoman"/>
      <w:lvlText w:val="%6."/>
      <w:lvlJc w:val="right"/>
      <w:pPr>
        <w:ind w:left="4035" w:hanging="180"/>
      </w:pPr>
    </w:lvl>
    <w:lvl w:ilvl="6" w:tplc="E7846E34">
      <w:start w:val="1"/>
      <w:numFmt w:val="decimal"/>
      <w:lvlText w:val="%7."/>
      <w:lvlJc w:val="left"/>
      <w:pPr>
        <w:ind w:left="4755" w:hanging="360"/>
      </w:pPr>
    </w:lvl>
    <w:lvl w:ilvl="7" w:tplc="2B0A9C08">
      <w:start w:val="1"/>
      <w:numFmt w:val="lowerLetter"/>
      <w:lvlText w:val="%8."/>
      <w:lvlJc w:val="left"/>
      <w:pPr>
        <w:ind w:left="5475" w:hanging="360"/>
      </w:pPr>
    </w:lvl>
    <w:lvl w:ilvl="8" w:tplc="5C36EFA0">
      <w:start w:val="1"/>
      <w:numFmt w:val="lowerRoman"/>
      <w:lvlText w:val="%9."/>
      <w:lvlJc w:val="right"/>
      <w:pPr>
        <w:ind w:left="6195" w:hanging="180"/>
      </w:pPr>
    </w:lvl>
  </w:abstractNum>
  <w:abstractNum w:abstractNumId="13">
    <w:nsid w:val="663C507A"/>
    <w:multiLevelType w:val="hybridMultilevel"/>
    <w:tmpl w:val="63A8B01A"/>
    <w:lvl w:ilvl="0" w:tplc="876CBB0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B234FECE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CCF8CE44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9DD0ABDA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53BA7898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CDC47E3A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2821D4C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E00D644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A146A9B2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8477FBC"/>
    <w:multiLevelType w:val="hybridMultilevel"/>
    <w:tmpl w:val="5B2AE636"/>
    <w:lvl w:ilvl="0" w:tplc="567EAD3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D983682">
      <w:start w:val="1"/>
      <w:numFmt w:val="lowerLetter"/>
      <w:lvlText w:val="%2."/>
      <w:lvlJc w:val="left"/>
      <w:pPr>
        <w:ind w:left="2149" w:hanging="360"/>
      </w:pPr>
    </w:lvl>
    <w:lvl w:ilvl="2" w:tplc="61D491CE">
      <w:start w:val="1"/>
      <w:numFmt w:val="lowerRoman"/>
      <w:lvlText w:val="%3."/>
      <w:lvlJc w:val="right"/>
      <w:pPr>
        <w:ind w:left="2869" w:hanging="180"/>
      </w:pPr>
    </w:lvl>
    <w:lvl w:ilvl="3" w:tplc="00562F0C">
      <w:start w:val="1"/>
      <w:numFmt w:val="decimal"/>
      <w:lvlText w:val="%4."/>
      <w:lvlJc w:val="left"/>
      <w:pPr>
        <w:ind w:left="3589" w:hanging="360"/>
      </w:pPr>
    </w:lvl>
    <w:lvl w:ilvl="4" w:tplc="4D146B7C">
      <w:start w:val="1"/>
      <w:numFmt w:val="lowerLetter"/>
      <w:lvlText w:val="%5."/>
      <w:lvlJc w:val="left"/>
      <w:pPr>
        <w:ind w:left="4309" w:hanging="360"/>
      </w:pPr>
    </w:lvl>
    <w:lvl w:ilvl="5" w:tplc="E82A18F8">
      <w:start w:val="1"/>
      <w:numFmt w:val="lowerRoman"/>
      <w:lvlText w:val="%6."/>
      <w:lvlJc w:val="right"/>
      <w:pPr>
        <w:ind w:left="5029" w:hanging="180"/>
      </w:pPr>
    </w:lvl>
    <w:lvl w:ilvl="6" w:tplc="34AAF05A">
      <w:start w:val="1"/>
      <w:numFmt w:val="decimal"/>
      <w:lvlText w:val="%7."/>
      <w:lvlJc w:val="left"/>
      <w:pPr>
        <w:ind w:left="5749" w:hanging="360"/>
      </w:pPr>
    </w:lvl>
    <w:lvl w:ilvl="7" w:tplc="2FEA7C34">
      <w:start w:val="1"/>
      <w:numFmt w:val="lowerLetter"/>
      <w:lvlText w:val="%8."/>
      <w:lvlJc w:val="left"/>
      <w:pPr>
        <w:ind w:left="6469" w:hanging="360"/>
      </w:pPr>
    </w:lvl>
    <w:lvl w:ilvl="8" w:tplc="707018D2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FFC309E"/>
    <w:multiLevelType w:val="hybridMultilevel"/>
    <w:tmpl w:val="D66C8E9C"/>
    <w:lvl w:ilvl="0" w:tplc="7116E068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6"/>
        <w:position w:val="0"/>
        <w:sz w:val="28"/>
        <w:szCs w:val="22"/>
        <w:u w:val="none"/>
        <w:lang w:val="ru-RU"/>
      </w:rPr>
    </w:lvl>
    <w:lvl w:ilvl="1" w:tplc="86746FC2">
      <w:start w:val="1"/>
      <w:numFmt w:val="decimal"/>
      <w:lvlText w:val=""/>
      <w:lvlJc w:val="left"/>
    </w:lvl>
    <w:lvl w:ilvl="2" w:tplc="BF48DF92">
      <w:start w:val="1"/>
      <w:numFmt w:val="decimal"/>
      <w:lvlText w:val=""/>
      <w:lvlJc w:val="left"/>
    </w:lvl>
    <w:lvl w:ilvl="3" w:tplc="84FC2130">
      <w:start w:val="1"/>
      <w:numFmt w:val="decimal"/>
      <w:lvlText w:val=""/>
      <w:lvlJc w:val="left"/>
    </w:lvl>
    <w:lvl w:ilvl="4" w:tplc="A70E31D6">
      <w:start w:val="1"/>
      <w:numFmt w:val="decimal"/>
      <w:lvlText w:val=""/>
      <w:lvlJc w:val="left"/>
    </w:lvl>
    <w:lvl w:ilvl="5" w:tplc="56F68054">
      <w:start w:val="1"/>
      <w:numFmt w:val="decimal"/>
      <w:lvlText w:val=""/>
      <w:lvlJc w:val="left"/>
    </w:lvl>
    <w:lvl w:ilvl="6" w:tplc="8CB2171A">
      <w:start w:val="1"/>
      <w:numFmt w:val="decimal"/>
      <w:lvlText w:val=""/>
      <w:lvlJc w:val="left"/>
    </w:lvl>
    <w:lvl w:ilvl="7" w:tplc="8110B612">
      <w:start w:val="1"/>
      <w:numFmt w:val="decimal"/>
      <w:lvlText w:val=""/>
      <w:lvlJc w:val="left"/>
    </w:lvl>
    <w:lvl w:ilvl="8" w:tplc="4D66BF7A">
      <w:start w:val="1"/>
      <w:numFmt w:val="decimal"/>
      <w:lvlText w:val=""/>
      <w:lvlJc w:val="left"/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12"/>
  </w:num>
  <w:num w:numId="6">
    <w:abstractNumId w:val="11"/>
  </w:num>
  <w:num w:numId="7">
    <w:abstractNumId w:val="13"/>
  </w:num>
  <w:num w:numId="8">
    <w:abstractNumId w:val="14"/>
  </w:num>
  <w:num w:numId="9">
    <w:abstractNumId w:val="9"/>
  </w:num>
  <w:num w:numId="10">
    <w:abstractNumId w:val="0"/>
  </w:num>
  <w:num w:numId="11">
    <w:abstractNumId w:val="7"/>
  </w:num>
  <w:num w:numId="12">
    <w:abstractNumId w:val="5"/>
  </w:num>
  <w:num w:numId="13">
    <w:abstractNumId w:val="10"/>
  </w:num>
  <w:num w:numId="14">
    <w:abstractNumId w:val="3"/>
  </w:num>
  <w:num w:numId="15">
    <w:abstractNumId w:val="8"/>
  </w:num>
  <w:num w:numId="16">
    <w:abstractNumId w:val="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385"/>
    <w:rsid w:val="007D6385"/>
    <w:rsid w:val="00CA62FF"/>
    <w:rsid w:val="00E8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b">
    <w:name w:val="endnote text"/>
    <w:basedOn w:val="a"/>
    <w:link w:val="ac"/>
    <w:uiPriority w:val="99"/>
    <w:semiHidden/>
    <w:unhideWhenUsed/>
    <w:rPr>
      <w:sz w:val="20"/>
    </w:rPr>
  </w:style>
  <w:style w:type="character" w:customStyle="1" w:styleId="ac">
    <w:name w:val="Текст концевой сноски Знак"/>
    <w:link w:val="ab"/>
    <w:uiPriority w:val="99"/>
    <w:rPr>
      <w:sz w:val="20"/>
    </w:rPr>
  </w:style>
  <w:style w:type="character" w:styleId="ad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e">
    <w:name w:val="TOC Heading"/>
    <w:uiPriority w:val="39"/>
    <w:unhideWhenUsed/>
  </w:style>
  <w:style w:type="paragraph" w:styleId="af">
    <w:name w:val="table of figures"/>
    <w:basedOn w:val="a"/>
    <w:next w:val="a"/>
    <w:uiPriority w:val="99"/>
    <w:unhideWhenUsed/>
  </w:style>
  <w:style w:type="paragraph" w:styleId="af0">
    <w:name w:val="header"/>
    <w:basedOn w:val="a"/>
    <w:link w:val="af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pPr>
      <w:ind w:left="720"/>
      <w:contextualSpacing/>
    </w:pPr>
  </w:style>
  <w:style w:type="character" w:styleId="af5">
    <w:name w:val="Hyperlink"/>
    <w:uiPriority w:val="99"/>
    <w:rPr>
      <w:color w:val="0000FF"/>
      <w:u w:val="single"/>
    </w:rPr>
  </w:style>
  <w:style w:type="table" w:styleId="af6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9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customStyle="1" w:styleId="ConsPlusNormal">
    <w:name w:val="ConsPlusNormal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Текст сноски1"/>
    <w:basedOn w:val="a"/>
    <w:next w:val="afa"/>
    <w:link w:val="afb"/>
    <w:uiPriority w:val="99"/>
    <w:semiHidden/>
    <w:unhideWhenUsed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b">
    <w:name w:val="Текст сноски Знак"/>
    <w:basedOn w:val="a0"/>
    <w:link w:val="12"/>
    <w:uiPriority w:val="99"/>
    <w:semiHidden/>
    <w:rPr>
      <w:sz w:val="20"/>
      <w:szCs w:val="20"/>
    </w:rPr>
  </w:style>
  <w:style w:type="character" w:styleId="afc">
    <w:name w:val="footnote reference"/>
    <w:basedOn w:val="a0"/>
    <w:uiPriority w:val="99"/>
    <w:semiHidden/>
    <w:unhideWhenUsed/>
    <w:rPr>
      <w:vertAlign w:val="superscript"/>
    </w:rPr>
  </w:style>
  <w:style w:type="paragraph" w:styleId="afa">
    <w:name w:val="footnote text"/>
    <w:basedOn w:val="a"/>
    <w:link w:val="13"/>
    <w:uiPriority w:val="99"/>
    <w:semiHidden/>
    <w:unhideWhenUsed/>
    <w:rPr>
      <w:sz w:val="20"/>
      <w:szCs w:val="20"/>
    </w:rPr>
  </w:style>
  <w:style w:type="character" w:customStyle="1" w:styleId="13">
    <w:name w:val="Текст сноски Знак1"/>
    <w:basedOn w:val="a0"/>
    <w:link w:val="afa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4">
    <w:name w:val="Сетка таблицы1"/>
    <w:basedOn w:val="a1"/>
    <w:next w:val="af6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f6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5">
    <w:name w:val="Основной текст (2)_"/>
    <w:link w:val="26"/>
    <w:rPr>
      <w:sz w:val="28"/>
      <w:shd w:val="clear" w:color="auto" w:fill="FFFFFF"/>
    </w:rPr>
  </w:style>
  <w:style w:type="paragraph" w:customStyle="1" w:styleId="26">
    <w:name w:val="Основной текст (2)"/>
    <w:basedOn w:val="a"/>
    <w:link w:val="25"/>
    <w:pPr>
      <w:widowControl w:val="0"/>
      <w:shd w:val="clear" w:color="auto" w:fill="FFFFFF"/>
      <w:spacing w:after="420" w:line="240" w:lineRule="atLeast"/>
      <w:ind w:hanging="1600"/>
      <w:jc w:val="center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afd">
    <w:name w:val="Основной текст_"/>
    <w:link w:val="15"/>
    <w:rPr>
      <w:rFonts w:ascii="Lucida Sans Unicode" w:eastAsia="Lucida Sans Unicode" w:hAnsi="Lucida Sans Unicode" w:cs="Lucida Sans Unicode"/>
      <w:spacing w:val="-6"/>
      <w:sz w:val="19"/>
      <w:szCs w:val="19"/>
      <w:shd w:val="clear" w:color="auto" w:fill="FFFFFF"/>
    </w:rPr>
  </w:style>
  <w:style w:type="paragraph" w:customStyle="1" w:styleId="15">
    <w:name w:val="Основной текст1"/>
    <w:basedOn w:val="a"/>
    <w:link w:val="afd"/>
    <w:pPr>
      <w:widowControl w:val="0"/>
      <w:shd w:val="clear" w:color="auto" w:fill="FFFFFF"/>
      <w:spacing w:after="240" w:line="269" w:lineRule="exact"/>
      <w:jc w:val="both"/>
    </w:pPr>
    <w:rPr>
      <w:rFonts w:ascii="Lucida Sans Unicode" w:eastAsia="Lucida Sans Unicode" w:hAnsi="Lucida Sans Unicode" w:cs="Lucida Sans Unicode"/>
      <w:spacing w:val="-6"/>
      <w:sz w:val="19"/>
      <w:szCs w:val="19"/>
      <w:lang w:eastAsia="en-US"/>
    </w:rPr>
  </w:style>
  <w:style w:type="character" w:styleId="afe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b">
    <w:name w:val="endnote text"/>
    <w:basedOn w:val="a"/>
    <w:link w:val="ac"/>
    <w:uiPriority w:val="99"/>
    <w:semiHidden/>
    <w:unhideWhenUsed/>
    <w:rPr>
      <w:sz w:val="20"/>
    </w:rPr>
  </w:style>
  <w:style w:type="character" w:customStyle="1" w:styleId="ac">
    <w:name w:val="Текст концевой сноски Знак"/>
    <w:link w:val="ab"/>
    <w:uiPriority w:val="99"/>
    <w:rPr>
      <w:sz w:val="20"/>
    </w:rPr>
  </w:style>
  <w:style w:type="character" w:styleId="ad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e">
    <w:name w:val="TOC Heading"/>
    <w:uiPriority w:val="39"/>
    <w:unhideWhenUsed/>
  </w:style>
  <w:style w:type="paragraph" w:styleId="af">
    <w:name w:val="table of figures"/>
    <w:basedOn w:val="a"/>
    <w:next w:val="a"/>
    <w:uiPriority w:val="99"/>
    <w:unhideWhenUsed/>
  </w:style>
  <w:style w:type="paragraph" w:styleId="af0">
    <w:name w:val="header"/>
    <w:basedOn w:val="a"/>
    <w:link w:val="af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pPr>
      <w:ind w:left="720"/>
      <w:contextualSpacing/>
    </w:pPr>
  </w:style>
  <w:style w:type="character" w:styleId="af5">
    <w:name w:val="Hyperlink"/>
    <w:uiPriority w:val="99"/>
    <w:rPr>
      <w:color w:val="0000FF"/>
      <w:u w:val="single"/>
    </w:rPr>
  </w:style>
  <w:style w:type="table" w:styleId="af6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9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customStyle="1" w:styleId="ConsPlusNormal">
    <w:name w:val="ConsPlusNormal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Текст сноски1"/>
    <w:basedOn w:val="a"/>
    <w:next w:val="afa"/>
    <w:link w:val="afb"/>
    <w:uiPriority w:val="99"/>
    <w:semiHidden/>
    <w:unhideWhenUsed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b">
    <w:name w:val="Текст сноски Знак"/>
    <w:basedOn w:val="a0"/>
    <w:link w:val="12"/>
    <w:uiPriority w:val="99"/>
    <w:semiHidden/>
    <w:rPr>
      <w:sz w:val="20"/>
      <w:szCs w:val="20"/>
    </w:rPr>
  </w:style>
  <w:style w:type="character" w:styleId="afc">
    <w:name w:val="footnote reference"/>
    <w:basedOn w:val="a0"/>
    <w:uiPriority w:val="99"/>
    <w:semiHidden/>
    <w:unhideWhenUsed/>
    <w:rPr>
      <w:vertAlign w:val="superscript"/>
    </w:rPr>
  </w:style>
  <w:style w:type="paragraph" w:styleId="afa">
    <w:name w:val="footnote text"/>
    <w:basedOn w:val="a"/>
    <w:link w:val="13"/>
    <w:uiPriority w:val="99"/>
    <w:semiHidden/>
    <w:unhideWhenUsed/>
    <w:rPr>
      <w:sz w:val="20"/>
      <w:szCs w:val="20"/>
    </w:rPr>
  </w:style>
  <w:style w:type="character" w:customStyle="1" w:styleId="13">
    <w:name w:val="Текст сноски Знак1"/>
    <w:basedOn w:val="a0"/>
    <w:link w:val="afa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4">
    <w:name w:val="Сетка таблицы1"/>
    <w:basedOn w:val="a1"/>
    <w:next w:val="af6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f6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5">
    <w:name w:val="Основной текст (2)_"/>
    <w:link w:val="26"/>
    <w:rPr>
      <w:sz w:val="28"/>
      <w:shd w:val="clear" w:color="auto" w:fill="FFFFFF"/>
    </w:rPr>
  </w:style>
  <w:style w:type="paragraph" w:customStyle="1" w:styleId="26">
    <w:name w:val="Основной текст (2)"/>
    <w:basedOn w:val="a"/>
    <w:link w:val="25"/>
    <w:pPr>
      <w:widowControl w:val="0"/>
      <w:shd w:val="clear" w:color="auto" w:fill="FFFFFF"/>
      <w:spacing w:after="420" w:line="240" w:lineRule="atLeast"/>
      <w:ind w:hanging="1600"/>
      <w:jc w:val="center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afd">
    <w:name w:val="Основной текст_"/>
    <w:link w:val="15"/>
    <w:rPr>
      <w:rFonts w:ascii="Lucida Sans Unicode" w:eastAsia="Lucida Sans Unicode" w:hAnsi="Lucida Sans Unicode" w:cs="Lucida Sans Unicode"/>
      <w:spacing w:val="-6"/>
      <w:sz w:val="19"/>
      <w:szCs w:val="19"/>
      <w:shd w:val="clear" w:color="auto" w:fill="FFFFFF"/>
    </w:rPr>
  </w:style>
  <w:style w:type="paragraph" w:customStyle="1" w:styleId="15">
    <w:name w:val="Основной текст1"/>
    <w:basedOn w:val="a"/>
    <w:link w:val="afd"/>
    <w:pPr>
      <w:widowControl w:val="0"/>
      <w:shd w:val="clear" w:color="auto" w:fill="FFFFFF"/>
      <w:spacing w:after="240" w:line="269" w:lineRule="exact"/>
      <w:jc w:val="both"/>
    </w:pPr>
    <w:rPr>
      <w:rFonts w:ascii="Lucida Sans Unicode" w:eastAsia="Lucida Sans Unicode" w:hAnsi="Lucida Sans Unicode" w:cs="Lucida Sans Unicode"/>
      <w:spacing w:val="-6"/>
      <w:sz w:val="19"/>
      <w:szCs w:val="19"/>
      <w:lang w:eastAsia="en-US"/>
    </w:rPr>
  </w:style>
  <w:style w:type="character" w:styleId="afe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orisov@inbox.ru" TargetMode="External"/><Relationship Id="rId5" Type="http://schemas.microsoft.com/office/2007/relationships/stylesWithEffects" Target="stylesWithEffects.xml"/><Relationship Id="rId15" Type="http://schemas.openxmlformats.org/officeDocument/2006/relationships/footer" Target="footer2.xml"/><Relationship Id="rId10" Type="http://schemas.openxmlformats.org/officeDocument/2006/relationships/hyperlink" Target="mailto:conferenceipip@syktsu.ru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DB72F53E-9A65-44AF-9C64-E29C5E083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986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Терентьева Светлана Николаевна</cp:lastModifiedBy>
  <cp:revision>2</cp:revision>
  <dcterms:created xsi:type="dcterms:W3CDTF">2022-03-09T05:24:00Z</dcterms:created>
  <dcterms:modified xsi:type="dcterms:W3CDTF">2022-03-09T05:24:00Z</dcterms:modified>
</cp:coreProperties>
</file>