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8C" w:rsidRDefault="0019278C" w:rsidP="0019278C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ТРЕБОВАНИЯ К ОФОРМЛЕНИЮ СТАТЕЙ </w:t>
      </w:r>
    </w:p>
    <w:p w:rsidR="0019278C" w:rsidRDefault="0019278C" w:rsidP="0019278C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для научного журнала «Молодежный научный вестник СГУ им. Питирима Сорокина»</w:t>
      </w:r>
    </w:p>
    <w:p w:rsidR="0019278C" w:rsidRDefault="0019278C" w:rsidP="0019278C">
      <w:pPr>
        <w:spacing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 изданию принимаются ранее не опубликованные оригинальные авторские статьи на русском или английском языках, прошедшие внутреннее рецензирование и отвечающие требованиям к публикации, принятым в журнале «Молодежный научный вестник СГУ им. Питирима Сорокина». Автор несет всю полноту ответственности за достоверность и обоснованность своих положений и выводов, а также за самостоятельность своего исследования. Мнение автора публикации по тем или иным научным вопросам может не совпадать с точкой зрения редакции.</w:t>
      </w:r>
    </w:p>
    <w:p w:rsidR="0019278C" w:rsidRDefault="0019278C" w:rsidP="0019278C">
      <w:pPr>
        <w:spacing w:line="229" w:lineRule="atLeast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редакцию журнала на электронный адрес </w:t>
      </w:r>
      <w:hyperlink r:id="rId6" w:history="1">
        <w:r w:rsidR="002D714C" w:rsidRPr="002D714C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molvest</w:t>
        </w:r>
        <w:r w:rsidR="002D714C" w:rsidRPr="002D714C">
          <w:rPr>
            <w:rStyle w:val="a3"/>
            <w:rFonts w:ascii="Times New Roman" w:eastAsia="Times New Roman" w:hAnsi="Times New Roman" w:cs="Times New Roman"/>
            <w:sz w:val="28"/>
          </w:rPr>
          <w:t>@syktsu.ru</w:t>
        </w:r>
      </w:hyperlink>
      <w:r w:rsidRPr="002D714C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ысылаются: 1) файл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содержащий авторские материалы (статья и сведения об авторе); 2) документ о согласии на</w:t>
      </w:r>
      <w:r w:rsidR="0001238B">
        <w:rPr>
          <w:rFonts w:ascii="Times New Roman" w:eastAsia="Times New Roman" w:hAnsi="Times New Roman" w:cs="Times New Roman"/>
          <w:color w:val="000000"/>
          <w:sz w:val="28"/>
        </w:rPr>
        <w:t xml:space="preserve"> обработку персональных данных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rtf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размером до 20 МБ *(можно выслать сканированный вариант</w:t>
      </w:r>
      <w:r w:rsidR="002E771C">
        <w:rPr>
          <w:rFonts w:ascii="Times New Roman" w:eastAsia="Times New Roman" w:hAnsi="Times New Roman" w:cs="Times New Roman"/>
          <w:color w:val="000000"/>
          <w:sz w:val="28"/>
        </w:rPr>
        <w:t>, приложение 1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  <w:r w:rsidR="002161EF">
        <w:rPr>
          <w:rFonts w:ascii="Times New Roman" w:eastAsia="Times New Roman" w:hAnsi="Times New Roman" w:cs="Times New Roman"/>
          <w:color w:val="000000"/>
          <w:sz w:val="28"/>
        </w:rPr>
        <w:t>; 3) заполненный лицензионный договор в 2-х экземплярах (дата в договоре не проставляется).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качестве имени файла указывается фамилия, имя и отчество автора русскими буквами (например: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Иванов Иван Иванович.doc).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Редакция оставляет за собой право запросить отзыв научного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руководителя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случае если автором статьи выступает исключительно обучающийся бакалавриата, магистратуры,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аспирантуры. </w:t>
      </w:r>
    </w:p>
    <w:p w:rsidR="0019278C" w:rsidRDefault="0019278C" w:rsidP="0019278C">
      <w:pPr>
        <w:spacing w:line="229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публикации принимаются статьи обучающихся бакалавриата, магистратуры, а также аспирантов и молодых ученых до 35 лет, не имеющих  ученой степени. </w:t>
      </w:r>
    </w:p>
    <w:p w:rsidR="0019278C" w:rsidRDefault="0019278C" w:rsidP="0019278C">
      <w:pPr>
        <w:spacing w:line="229" w:lineRule="atLeast"/>
        <w:ind w:firstLine="709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Технические требования к принимаемым статьям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9278C" w:rsidRDefault="0019278C" w:rsidP="0019278C">
      <w:pPr>
        <w:spacing w:line="229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Компьютерный набор статьи должен удовлетворять следующим требованиям: формат –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; поля – по 2 см со всех сторон; гарнитура (шрифт)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кегль – 14; межстрочный интервал – 1,5; абзацный отступ – 1 см.</w:t>
      </w:r>
    </w:p>
    <w:p w:rsidR="0019278C" w:rsidRDefault="0019278C" w:rsidP="0019278C">
      <w:pPr>
        <w:spacing w:line="229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Объем текста статьи с аннотацией, ключевыми словами и списком источников – 10-25 страниц текста (до 40 000 знаков); Статьи должны быть написаны хорошим литературным языком, вычитаны на наличие неточностей, опечаток, орфографических и пунктуационных ошибок</w:t>
      </w:r>
    </w:p>
    <w:p w:rsidR="0019278C" w:rsidRDefault="0019278C" w:rsidP="0019278C">
      <w:pPr>
        <w:spacing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Авторский текст должен содержать следующие структурные элементы:</w:t>
      </w:r>
    </w:p>
    <w:p w:rsidR="0019278C" w:rsidRDefault="0019278C" w:rsidP="0019278C">
      <w:pPr>
        <w:numPr>
          <w:ilvl w:val="0"/>
          <w:numId w:val="1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Индекс УДК (Определить классификатор статьи можно на этом ресурсе https://teacode.com/online/udc/);</w:t>
      </w:r>
    </w:p>
    <w:p w:rsidR="0019278C" w:rsidRDefault="0019278C" w:rsidP="0019278C">
      <w:pPr>
        <w:numPr>
          <w:ilvl w:val="0"/>
          <w:numId w:val="1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ФИО автора (авторов)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аффилиация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без сокращений, выравнивание по центру</w:t>
      </w:r>
    </w:p>
    <w:p w:rsidR="0019278C" w:rsidRDefault="0019278C" w:rsidP="0019278C">
      <w:pPr>
        <w:numPr>
          <w:ilvl w:val="0"/>
          <w:numId w:val="1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Заглавие статьи. В заголовке избегайте использования формул, аббревиатур. </w:t>
      </w:r>
    </w:p>
    <w:p w:rsidR="0019278C" w:rsidRDefault="0019278C" w:rsidP="0019278C">
      <w:pPr>
        <w:numPr>
          <w:ilvl w:val="0"/>
          <w:numId w:val="1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Аннотация к статье должна быть объемом не более 250 слов. Аннотация не должна дословно повторять 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кст 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атьи. Использование аббревиатур в аннотации нежелательно. Текст аннотации не должен содержать таблицы, рисунки, подзаголовки, списки с нумерацией.</w:t>
      </w:r>
    </w:p>
    <w:p w:rsidR="0019278C" w:rsidRDefault="0019278C" w:rsidP="0019278C">
      <w:pPr>
        <w:numPr>
          <w:ilvl w:val="0"/>
          <w:numId w:val="1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Ключевые слова (5-10 слов)</w:t>
      </w:r>
    </w:p>
    <w:p w:rsidR="0019278C" w:rsidRDefault="0019278C" w:rsidP="0019278C">
      <w:pPr>
        <w:numPr>
          <w:ilvl w:val="0"/>
          <w:numId w:val="1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кст 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атьи</w:t>
      </w:r>
    </w:p>
    <w:p w:rsidR="0019278C" w:rsidRDefault="0019278C" w:rsidP="0019278C">
      <w:pPr>
        <w:numPr>
          <w:ilvl w:val="0"/>
          <w:numId w:val="1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Информация об авторе (авторах).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Дополнительные сведения об авторе (авторах) могут содержать: - полные имена, отчества и фамилии, электронные адреса; курс; уровень получаемого образования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магистратура,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специалитет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 направление подготовки; для ученых - учёные звания; - учёные степени: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Дополнительные сведения об авторе (авторах) приводят с предшествующими словами «Информация об авторе (авторах)» 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Information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author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authors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)») и указывают в конце статьи после основного текста.</w:t>
      </w:r>
    </w:p>
    <w:p w:rsidR="0019278C" w:rsidRDefault="0019278C" w:rsidP="0019278C">
      <w:pPr>
        <w:numPr>
          <w:ilvl w:val="0"/>
          <w:numId w:val="1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Вклад авторов. Сведения о вкладе каждого автора, если статья имеет несколько авторов, приводят в конце статьи после основного текста. Этим сведениям предшествуют слова «Вклад авторов:» 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authors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:»). После фамилии и инициалов автора в краткой форме описывается его личный вклад в написание статьи (идея, сбор материала, обработка материала, написание статьи, научное редактирование текста и т. д.). Вклад авторов указывается на русском и английском языках.</w:t>
      </w:r>
    </w:p>
    <w:p w:rsidR="0019278C" w:rsidRDefault="0019278C" w:rsidP="0019278C">
      <w:pPr>
        <w:numPr>
          <w:ilvl w:val="0"/>
          <w:numId w:val="1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Сведения о финансировании исследования, подготовки и публикации статьи могут быть приведены отдельно с предшествующим словом «Финансирование» 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Funding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или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Financial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Support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»).</w:t>
      </w:r>
    </w:p>
    <w:p w:rsidR="0019278C" w:rsidRDefault="0019278C" w:rsidP="0019278C">
      <w:pPr>
        <w:numPr>
          <w:ilvl w:val="0"/>
          <w:numId w:val="1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Список литературы 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References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»)</w:t>
      </w:r>
    </w:p>
    <w:p w:rsidR="00616F32" w:rsidRDefault="0019278C" w:rsidP="0019278C">
      <w:pPr>
        <w:spacing w:line="229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16F32" w:rsidRDefault="00616F32" w:rsidP="0019278C">
      <w:pPr>
        <w:spacing w:line="229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16F32" w:rsidRDefault="00616F32" w:rsidP="0019278C">
      <w:pPr>
        <w:spacing w:line="229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16F32" w:rsidRDefault="00616F32" w:rsidP="0019278C">
      <w:pPr>
        <w:spacing w:line="229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16F32" w:rsidRDefault="00616F32" w:rsidP="0019278C">
      <w:pPr>
        <w:spacing w:line="229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16F32" w:rsidRDefault="00616F32" w:rsidP="0019278C">
      <w:pPr>
        <w:spacing w:line="229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16F32" w:rsidRDefault="00616F32" w:rsidP="0019278C">
      <w:pPr>
        <w:spacing w:line="229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9278C" w:rsidRDefault="0019278C" w:rsidP="0019278C">
      <w:pPr>
        <w:spacing w:line="229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Пример: </w:t>
      </w:r>
    </w:p>
    <w:p w:rsidR="0019278C" w:rsidRDefault="0019278C" w:rsidP="0019278C">
      <w:pPr>
        <w:spacing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УДК 340(470)</w:t>
      </w:r>
    </w:p>
    <w:p w:rsidR="0019278C" w:rsidRDefault="0019278C" w:rsidP="0019278C">
      <w:pPr>
        <w:spacing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19278C" w:rsidRDefault="0019278C" w:rsidP="0019278C">
      <w:pPr>
        <w:shd w:val="clear" w:color="auto" w:fill="FFFFFF"/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Иванов И. И.</w:t>
      </w:r>
      <w:r>
        <w:rPr>
          <w:rFonts w:ascii="Times New Roman" w:eastAsia="Times New Roman" w:hAnsi="Times New Roman" w:cs="Times New Roman"/>
          <w:b/>
          <w:color w:val="000000"/>
          <w:sz w:val="17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 Сидорова Д. П.</w:t>
      </w:r>
      <w:r>
        <w:rPr>
          <w:rFonts w:ascii="Times New Roman" w:eastAsia="Times New Roman" w:hAnsi="Times New Roman" w:cs="Times New Roman"/>
          <w:b/>
          <w:color w:val="000000"/>
          <w:sz w:val="17"/>
          <w:vertAlign w:val="superscript"/>
        </w:rPr>
        <w:t>2</w:t>
      </w:r>
    </w:p>
    <w:p w:rsidR="0019278C" w:rsidRDefault="0019278C" w:rsidP="0019278C">
      <w:pPr>
        <w:shd w:val="clear" w:color="auto" w:fill="FFFFFF"/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 1, 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Сыктывкарский государственный университет имени Питирима Сорокина, Сыктывкар, Россия </w:t>
      </w:r>
    </w:p>
    <w:p w:rsidR="0019278C" w:rsidRDefault="0019278C" w:rsidP="0019278C">
      <w:pPr>
        <w:shd w:val="clear" w:color="auto" w:fill="FFFFFF"/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ivanov@mail.ru, </w:t>
      </w:r>
      <w:hyperlink r:id="rId7" w:tooltip="https://orcid.org/0000-0003-1893-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</w:rPr>
          <w:t>https://orcid.org/0000-0003-1893-</w:t>
        </w:r>
      </w:hyperlink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0000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(при наличии)</w:t>
      </w:r>
    </w:p>
    <w:p w:rsidR="0019278C" w:rsidRDefault="0019278C" w:rsidP="0019278C">
      <w:pPr>
        <w:shd w:val="clear" w:color="auto" w:fill="FFFFFF"/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sidorova@yandex.ru</w:t>
      </w:r>
    </w:p>
    <w:p w:rsidR="0019278C" w:rsidRDefault="0019278C" w:rsidP="0019278C">
      <w:pPr>
        <w:shd w:val="clear" w:color="auto" w:fill="FFFFFF"/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19278C" w:rsidRDefault="0019278C" w:rsidP="0019278C">
      <w:pPr>
        <w:spacing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ДЕЯТЕЛЬНОСТЬ ПЕРВЫХ РУССКИХ КНЯЗЕЙ</w:t>
      </w:r>
    </w:p>
    <w:p w:rsidR="0019278C" w:rsidRDefault="0019278C" w:rsidP="0019278C">
      <w:pPr>
        <w:spacing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</w:rPr>
        <w:t xml:space="preserve">Аннотация: </w:t>
      </w:r>
    </w:p>
    <w:p w:rsidR="0019278C" w:rsidRDefault="0019278C" w:rsidP="0019278C">
      <w:pPr>
        <w:spacing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</w:rPr>
        <w:t xml:space="preserve">Ключевые слова: </w:t>
      </w:r>
    </w:p>
    <w:p w:rsidR="0019278C" w:rsidRPr="0019278C" w:rsidRDefault="0019278C" w:rsidP="0019278C">
      <w:pPr>
        <w:spacing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  <w:lang w:val="en-US"/>
        </w:rPr>
        <w:t> </w:t>
      </w:r>
    </w:p>
    <w:p w:rsidR="0019278C" w:rsidRPr="0019278C" w:rsidRDefault="0019278C" w:rsidP="0019278C">
      <w:pPr>
        <w:shd w:val="clear" w:color="auto" w:fill="FFFFFF"/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Ivan</w:t>
      </w:r>
      <w:r w:rsidRPr="0019278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</w:t>
      </w:r>
      <w:r w:rsidRPr="0019278C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Ivanov</w:t>
      </w:r>
      <w:r w:rsidRPr="0019278C">
        <w:rPr>
          <w:rFonts w:ascii="Times New Roman" w:eastAsia="Times New Roman" w:hAnsi="Times New Roman" w:cs="Times New Roman"/>
          <w:b/>
          <w:color w:val="000000"/>
          <w:sz w:val="17"/>
          <w:vertAlign w:val="superscript"/>
        </w:rPr>
        <w:t>1</w:t>
      </w:r>
      <w:r w:rsidRPr="0019278C">
        <w:rPr>
          <w:rFonts w:ascii="Times New Roman" w:eastAsia="Times New Roman" w:hAnsi="Times New Roman" w:cs="Times New Roman"/>
          <w:b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Daria</w:t>
      </w:r>
      <w:r w:rsidRPr="0019278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P</w:t>
      </w:r>
      <w:r w:rsidRPr="0019278C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Sidorova</w:t>
      </w:r>
      <w:proofErr w:type="spellEnd"/>
      <w:r w:rsidRPr="0019278C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 xml:space="preserve">2 </w:t>
      </w:r>
    </w:p>
    <w:p w:rsidR="0019278C" w:rsidRDefault="0019278C" w:rsidP="0019278C">
      <w:pPr>
        <w:shd w:val="clear" w:color="auto" w:fill="FFFFFF"/>
        <w:spacing w:after="0" w:line="229" w:lineRule="atLeast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  <w:lang w:val="en-US"/>
        </w:rPr>
        <w:t>1, 2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Pitirim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Sorokin Syktyvkar State University, Syktyvkar, Russia</w:t>
      </w:r>
    </w:p>
    <w:p w:rsidR="0019278C" w:rsidRDefault="0019278C" w:rsidP="0019278C">
      <w:pPr>
        <w:shd w:val="clear" w:color="auto" w:fill="FFFFFF"/>
        <w:spacing w:after="0" w:line="229" w:lineRule="atLeast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17"/>
          <w:vertAlign w:val="superscript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ivanov@yandex.ru, </w:t>
      </w:r>
      <w:hyperlink r:id="rId8" w:tooltip="https://orcid.org/0000-0003-1893-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lang w:val="en-US"/>
          </w:rPr>
          <w:t>https://orcid.org/0000-0003-1893-</w:t>
        </w:r>
      </w:hyperlink>
      <w:r>
        <w:rPr>
          <w:rFonts w:ascii="Times New Roman" w:eastAsia="Times New Roman" w:hAnsi="Times New Roman" w:cs="Times New Roman"/>
          <w:color w:val="0000FF"/>
          <w:sz w:val="24"/>
          <w:u w:val="single"/>
          <w:lang w:val="en-US"/>
        </w:rPr>
        <w:t>0000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19278C" w:rsidRDefault="0019278C" w:rsidP="0019278C">
      <w:pPr>
        <w:shd w:val="clear" w:color="auto" w:fill="FFFFFF"/>
        <w:spacing w:after="0" w:line="229" w:lineRule="atLeast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sidorova@mail.ru</w:t>
      </w:r>
    </w:p>
    <w:p w:rsidR="0019278C" w:rsidRDefault="0019278C" w:rsidP="0019278C">
      <w:pPr>
        <w:shd w:val="clear" w:color="auto" w:fill="FFFFFF"/>
        <w:spacing w:after="0" w:line="229" w:lineRule="atLeast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 </w:t>
      </w:r>
    </w:p>
    <w:p w:rsidR="0019278C" w:rsidRDefault="0019278C" w:rsidP="0019278C">
      <w:pPr>
        <w:shd w:val="clear" w:color="auto" w:fill="FFFFFF"/>
        <w:spacing w:after="0" w:line="229" w:lineRule="atLeast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THE ACTIVITIES OF THE FIRST RUSSIAN PRINCES</w:t>
      </w:r>
    </w:p>
    <w:p w:rsidR="0019278C" w:rsidRDefault="0019278C" w:rsidP="0019278C">
      <w:pPr>
        <w:shd w:val="clear" w:color="auto" w:fill="FFFFFF"/>
        <w:spacing w:after="0" w:line="229" w:lineRule="atLeast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 </w:t>
      </w:r>
    </w:p>
    <w:p w:rsidR="0019278C" w:rsidRDefault="0019278C" w:rsidP="0019278C">
      <w:pPr>
        <w:spacing w:line="229" w:lineRule="atLeast"/>
        <w:ind w:firstLine="567"/>
        <w:jc w:val="both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</w:rPr>
        <w:t>Abstract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</w:rPr>
        <w:t>:</w:t>
      </w:r>
    </w:p>
    <w:p w:rsidR="0019278C" w:rsidRDefault="0019278C" w:rsidP="0019278C">
      <w:pPr>
        <w:spacing w:line="229" w:lineRule="atLeast"/>
        <w:ind w:firstLine="567"/>
        <w:jc w:val="both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</w:rPr>
        <w:t>Key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</w:rPr>
        <w:t>words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</w:rPr>
        <w:t>:</w:t>
      </w:r>
    </w:p>
    <w:p w:rsidR="0019278C" w:rsidRDefault="0019278C" w:rsidP="0019278C">
      <w:pPr>
        <w:spacing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  <w:proofErr w:type="gramEnd"/>
    </w:p>
    <w:p w:rsidR="0019278C" w:rsidRDefault="0019278C" w:rsidP="0019278C">
      <w:pPr>
        <w:spacing w:after="0"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Информация об авторах:</w:t>
      </w:r>
    </w:p>
    <w:p w:rsidR="0019278C" w:rsidRDefault="0019278C" w:rsidP="0019278C">
      <w:pPr>
        <w:spacing w:after="0"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Иванов Иван Иванович – обучающийся 2 курса бакалавриата по направлению подготовки «История», </w:t>
      </w:r>
      <w:hyperlink r:id="rId9" w:tooltip="mailto:ivanov@mail.ru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ivanov@mail.ru</w:t>
        </w:r>
      </w:hyperlink>
    </w:p>
    <w:p w:rsidR="0019278C" w:rsidRDefault="0019278C" w:rsidP="0019278C">
      <w:pPr>
        <w:spacing w:after="0"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Сидорова Дарья Петровна – доктор исторических наук, профессор, профессор кафедры Истории России и зарубежных стран, </w:t>
      </w:r>
      <w:hyperlink r:id="rId10" w:tooltip="mailto:sidorova@mail.ru" w:history="1">
        <w:r>
          <w:rPr>
            <w:rStyle w:val="a3"/>
            <w:rFonts w:ascii="Times New Roman" w:eastAsia="Times New Roman" w:hAnsi="Times New Roman" w:cs="Times New Roman"/>
            <w:color w:val="0563C1"/>
            <w:sz w:val="24"/>
          </w:rPr>
          <w:t>sidorova@mail.ru</w:t>
        </w:r>
      </w:hyperlink>
    </w:p>
    <w:p w:rsidR="0019278C" w:rsidRDefault="0019278C" w:rsidP="0019278C">
      <w:pPr>
        <w:spacing w:after="0"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19278C" w:rsidRDefault="0019278C" w:rsidP="0019278C">
      <w:pPr>
        <w:spacing w:after="0" w:line="229" w:lineRule="atLeast"/>
        <w:ind w:firstLine="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Information about the author (authors):</w:t>
      </w:r>
    </w:p>
    <w:p w:rsidR="0019278C" w:rsidRDefault="0019278C" w:rsidP="0019278C">
      <w:pPr>
        <w:spacing w:after="0" w:line="229" w:lineRule="atLeast"/>
        <w:ind w:firstLine="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Ivanov Ivan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Ivanovich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is a 2nd year undergraduate student in the field of "History", ivanov@mail.ru</w:t>
      </w:r>
    </w:p>
    <w:p w:rsidR="0019278C" w:rsidRDefault="0019278C" w:rsidP="0019278C">
      <w:pPr>
        <w:spacing w:after="0" w:line="229" w:lineRule="atLeast"/>
        <w:ind w:firstLine="567"/>
        <w:jc w:val="both"/>
        <w:rPr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Sidorova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Darya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Petrovna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– Doctor of Historical Sciences, Professor, Professor of the Department of History of Russia and Foreign Countries, sidorova@mail.ru</w:t>
      </w:r>
    </w:p>
    <w:p w:rsidR="0019278C" w:rsidRDefault="0019278C" w:rsidP="0019278C">
      <w:pPr>
        <w:spacing w:after="0" w:line="229" w:lineRule="atLeast"/>
        <w:ind w:firstLine="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 </w:t>
      </w:r>
    </w:p>
    <w:p w:rsidR="0019278C" w:rsidRDefault="0019278C" w:rsidP="0019278C">
      <w:pPr>
        <w:spacing w:after="0"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Вклад авторов: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19278C" w:rsidRDefault="0019278C" w:rsidP="0019278C">
      <w:pPr>
        <w:spacing w:after="0"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Иванов И. И. – концепция исследования; осуществление сбора материала исследования; развитие методологии; написание исходного текста; итоговые выводы. </w:t>
      </w:r>
    </w:p>
    <w:p w:rsidR="0019278C" w:rsidRDefault="0019278C" w:rsidP="0019278C">
      <w:pPr>
        <w:spacing w:after="0"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Сидорова Д. П. – научное руководство, определение методологии исследования; редактура текста; итоговые выводы. </w:t>
      </w:r>
    </w:p>
    <w:p w:rsidR="0019278C" w:rsidRDefault="0019278C" w:rsidP="0019278C">
      <w:pPr>
        <w:spacing w:after="0"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19278C" w:rsidRDefault="0019278C" w:rsidP="0019278C">
      <w:pPr>
        <w:spacing w:after="0" w:line="229" w:lineRule="atLeast"/>
        <w:ind w:firstLine="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Contribution of the authors: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19278C" w:rsidRDefault="0019278C" w:rsidP="0019278C">
      <w:pPr>
        <w:spacing w:after="0" w:line="229" w:lineRule="atLeast"/>
        <w:ind w:firstLine="567"/>
        <w:jc w:val="both"/>
        <w:rPr>
          <w:rFonts w:ascii="Time New Roman" w:hAnsi="Time New Roman" w:cs="Time New Roman"/>
          <w:sz w:val="22"/>
          <w:szCs w:val="22"/>
          <w:lang w:val="en-US"/>
        </w:rPr>
      </w:pPr>
      <w:r>
        <w:rPr>
          <w:rFonts w:ascii="Time New Roman" w:eastAsia="Time New Roman" w:hAnsi="Time New Roman" w:cs="Time New Roman"/>
          <w:sz w:val="22"/>
          <w:szCs w:val="22"/>
          <w:lang w:val="en-US"/>
        </w:rPr>
        <w:lastRenderedPageBreak/>
        <w:t xml:space="preserve">Ivanov I.I. – research concept; collecting research material; development of methodology; writing the source text; final conclusions. </w:t>
      </w:r>
    </w:p>
    <w:p w:rsidR="0019278C" w:rsidRDefault="0019278C" w:rsidP="0019278C">
      <w:pPr>
        <w:spacing w:after="0" w:line="229" w:lineRule="atLeast"/>
        <w:ind w:firstLine="567"/>
        <w:jc w:val="both"/>
        <w:rPr>
          <w:rFonts w:ascii="Time New Roman" w:hAnsi="Time New Roman" w:cs="Time New Roman"/>
          <w:sz w:val="22"/>
          <w:szCs w:val="22"/>
          <w:lang w:val="en-US"/>
        </w:rPr>
      </w:pPr>
      <w:proofErr w:type="spellStart"/>
      <w:proofErr w:type="gramStart"/>
      <w:r>
        <w:rPr>
          <w:rFonts w:ascii="Time New Roman" w:eastAsia="Time New Roman" w:hAnsi="Time New Roman" w:cs="Time New Roman"/>
          <w:sz w:val="22"/>
          <w:szCs w:val="22"/>
          <w:lang w:val="en-US"/>
        </w:rPr>
        <w:t>Sidorova</w:t>
      </w:r>
      <w:proofErr w:type="spellEnd"/>
      <w:r>
        <w:rPr>
          <w:rFonts w:ascii="Time New Roman" w:eastAsia="Time New Roman" w:hAnsi="Time New Roman" w:cs="Time New Roman"/>
          <w:sz w:val="22"/>
          <w:szCs w:val="22"/>
          <w:lang w:val="en-US"/>
        </w:rPr>
        <w:t xml:space="preserve"> D.P. – scientific leadership, definition of research methodology; text editing; final conclusions.</w:t>
      </w:r>
      <w:proofErr w:type="gramEnd"/>
    </w:p>
    <w:p w:rsidR="0019278C" w:rsidRDefault="0019278C" w:rsidP="0019278C">
      <w:pPr>
        <w:spacing w:after="0" w:line="229" w:lineRule="atLeast"/>
        <w:ind w:firstLine="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 </w:t>
      </w:r>
    </w:p>
    <w:p w:rsidR="0019278C" w:rsidRDefault="0019278C" w:rsidP="0019278C">
      <w:pPr>
        <w:spacing w:line="229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Финансирование</w:t>
      </w:r>
    </w:p>
    <w:p w:rsidR="0019278C" w:rsidRDefault="0019278C" w:rsidP="0019278C">
      <w:pPr>
        <w:spacing w:line="229" w:lineRule="atLeast"/>
        <w:ind w:firstLine="567"/>
        <w:jc w:val="both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Funding</w:t>
      </w:r>
      <w:proofErr w:type="spellEnd"/>
    </w:p>
    <w:p w:rsidR="0019278C" w:rsidRDefault="0019278C" w:rsidP="0019278C">
      <w:pPr>
        <w:spacing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Литература</w:t>
      </w:r>
    </w:p>
    <w:p w:rsidR="0019278C" w:rsidRDefault="0019278C" w:rsidP="0019278C">
      <w:pPr>
        <w:spacing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References</w:t>
      </w:r>
      <w:proofErr w:type="spellEnd"/>
    </w:p>
    <w:p w:rsidR="0019278C" w:rsidRDefault="0019278C" w:rsidP="0019278C">
      <w:pPr>
        <w:spacing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19278C" w:rsidRDefault="0019278C" w:rsidP="0019278C">
      <w:pPr>
        <w:spacing w:line="229" w:lineRule="atLeast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19278C" w:rsidRDefault="0019278C" w:rsidP="0019278C">
      <w:pPr>
        <w:spacing w:line="229" w:lineRule="atLeast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Ссылочный аппарат:</w:t>
      </w:r>
    </w:p>
    <w:p w:rsidR="0019278C" w:rsidRDefault="0019278C" w:rsidP="0019278C">
      <w:pPr>
        <w:spacing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статьях используется 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внутритекстовых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ссылок в квадратных скобках с указанием порядкового номера издания в списке литературы, страницы – всё через запятую, напр.: [2, с.10]. Источники в библиографическом списке располагаются в алфавитном порядке.</w:t>
      </w:r>
    </w:p>
    <w:p w:rsidR="0019278C" w:rsidRDefault="0019278C" w:rsidP="0019278C">
      <w:pPr>
        <w:spacing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Образец оформления списка литературы: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9278C" w:rsidRDefault="0019278C" w:rsidP="0019278C">
      <w:pPr>
        <w:numPr>
          <w:ilvl w:val="0"/>
          <w:numId w:val="2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Иванов И.И. Проблемы семьи и брака. М.: Наука, 1990. 456 с.</w:t>
      </w:r>
    </w:p>
    <w:p w:rsidR="0019278C" w:rsidRDefault="0019278C" w:rsidP="0019278C">
      <w:pPr>
        <w:numPr>
          <w:ilvl w:val="0"/>
          <w:numId w:val="2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Петров Г.В. Происхождение человека // Вопросы антропологии. М., 1997, № 5. С. 16–25.</w:t>
      </w:r>
    </w:p>
    <w:p w:rsidR="0019278C" w:rsidRDefault="0019278C" w:rsidP="0019278C">
      <w:pPr>
        <w:numPr>
          <w:ilvl w:val="0"/>
          <w:numId w:val="2"/>
        </w:numPr>
        <w:spacing w:line="229" w:lineRule="atLeast"/>
        <w:ind w:left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Глобальный прогноз «Будущее цивилизаций» на период до 2050 года. М.: МИСК, 2008–2009. URL:www.globfuture.newparadigm.ru. (дата обращения 14.01.2023).</w:t>
      </w:r>
    </w:p>
    <w:p w:rsidR="0019278C" w:rsidRDefault="0019278C" w:rsidP="0019278C">
      <w:pPr>
        <w:spacing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:</w:t>
      </w:r>
    </w:p>
    <w:p w:rsidR="0019278C" w:rsidRDefault="0019278C" w:rsidP="0019278C">
      <w:pPr>
        <w:spacing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9278C" w:rsidRDefault="0019278C" w:rsidP="0019278C">
      <w:pPr>
        <w:numPr>
          <w:ilvl w:val="0"/>
          <w:numId w:val="3"/>
        </w:numPr>
        <w:spacing w:line="229" w:lineRule="atLeast"/>
        <w:ind w:left="144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Tulchinsky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G.L.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Telo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svobody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otvetstvennost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voploshchenie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smysla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[The body of freedom: responsibility and embodiment of meaning].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Petersburg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Aleteiia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2019. 480 p.</w:t>
      </w:r>
    </w:p>
    <w:p w:rsidR="0019278C" w:rsidRDefault="0019278C" w:rsidP="0019278C">
      <w:pPr>
        <w:numPr>
          <w:ilvl w:val="0"/>
          <w:numId w:val="3"/>
        </w:numPr>
        <w:spacing w:line="229" w:lineRule="atLeast"/>
        <w:ind w:left="144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Kovalchuk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S.N.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Lekcii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K. F.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Zhakova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Rige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fevral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' 1923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dekabr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' 1925 g. [K.F.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Zhakov's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lectures in Riga: February 1923 - December 1925].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Nasledie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[Heritage].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Syktyvkar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2017,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 (10).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142–160.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Russ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.)</w:t>
      </w:r>
    </w:p>
    <w:p w:rsidR="0001238B" w:rsidRDefault="0001238B">
      <w:r>
        <w:br w:type="page"/>
      </w:r>
    </w:p>
    <w:p w:rsidR="002E771C" w:rsidRPr="002E771C" w:rsidRDefault="002E771C" w:rsidP="002E77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:rsidR="0001238B" w:rsidRPr="0001238B" w:rsidRDefault="0001238B" w:rsidP="0001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2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01238B" w:rsidRPr="0001238B" w:rsidRDefault="0001238B" w:rsidP="000123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38B" w:rsidRPr="0001238B" w:rsidRDefault="0001238B" w:rsidP="000123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__________________________________________________________,</w:t>
      </w:r>
    </w:p>
    <w:p w:rsidR="0001238B" w:rsidRPr="0001238B" w:rsidRDefault="0001238B" w:rsidP="000123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01238B">
        <w:rPr>
          <w:rFonts w:ascii="Times New Roman" w:eastAsia="Times New Roman" w:hAnsi="Times New Roman" w:cs="Times New Roman"/>
          <w:i/>
          <w:lang w:eastAsia="ru-RU"/>
        </w:rPr>
        <w:t>(фамилия, имя, отчество)</w:t>
      </w:r>
    </w:p>
    <w:p w:rsidR="0001238B" w:rsidRPr="0001238B" w:rsidRDefault="0001238B" w:rsidP="000123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01238B" w:rsidRPr="0001238B" w:rsidRDefault="0001238B" w:rsidP="00012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________________________________________</w:t>
      </w:r>
    </w:p>
    <w:p w:rsidR="0001238B" w:rsidRPr="0001238B" w:rsidRDefault="0001238B" w:rsidP="0001238B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1238B" w:rsidRPr="0001238B" w:rsidRDefault="0001238B" w:rsidP="000123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01238B">
        <w:rPr>
          <w:rFonts w:ascii="Times New Roman" w:eastAsia="Times New Roman" w:hAnsi="Times New Roman" w:cs="Times New Roman"/>
          <w:i/>
          <w:lang w:eastAsia="ru-RU"/>
        </w:rPr>
        <w:t>(адрес места жительства, гражданство)</w:t>
      </w:r>
    </w:p>
    <w:p w:rsidR="0001238B" w:rsidRPr="0001238B" w:rsidRDefault="0001238B" w:rsidP="00012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38B" w:rsidRPr="0001238B" w:rsidRDefault="0001238B" w:rsidP="00012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38B" w:rsidRPr="0001238B" w:rsidRDefault="0001238B" w:rsidP="00012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ФГБОУ ВО «СГУ им. Питирима Сорокина», </w:t>
      </w:r>
      <w:proofErr w:type="spellStart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ыктывкар</w:t>
      </w:r>
      <w:proofErr w:type="spellEnd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Октябрьский пр-т, д. 55 (далее - Издатель), на обработку моих персональных данных в целях организации публикации моей статьи в </w:t>
      </w:r>
      <w:r w:rsidR="0021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научном </w:t>
      </w:r>
      <w:bookmarkStart w:id="0" w:name="_GoBack"/>
      <w:bookmarkEnd w:id="0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 «Молодежный научный вестник СГУ им. Питирима Сорокина».</w:t>
      </w:r>
    </w:p>
    <w:p w:rsidR="0001238B" w:rsidRPr="0001238B" w:rsidRDefault="0001238B" w:rsidP="00012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персональные данные, в отношении которых даётся данное согласие, включают: фамилию, имя, отчество, гражданство, место жительства, номер телефона, адрес электронной почты, сведения о профессиональных достижениях и заслугах. </w:t>
      </w:r>
      <w:proofErr w:type="gramEnd"/>
    </w:p>
    <w:p w:rsidR="0001238B" w:rsidRPr="0001238B" w:rsidRDefault="0001238B" w:rsidP="0001238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моих персональных данных Оператором включает в себя сбор, систематизацию, накопление, хранение, уточнение (обновление, изменение), использование, обезличивание, блокирование, распространение (в том числе передачу)</w:t>
      </w:r>
      <w:r w:rsidRPr="0001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уничтожение.</w:t>
      </w:r>
      <w:proofErr w:type="gramEnd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персональных данных может осуществляться как с использованием, так и без использования средств автоматизации.</w:t>
      </w:r>
    </w:p>
    <w:p w:rsidR="0001238B" w:rsidRPr="0001238B" w:rsidRDefault="0001238B" w:rsidP="0001238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до полного исполнения обязатель</w:t>
      </w:r>
      <w:proofErr w:type="gramStart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оронами, указанными в данном заявлении, а также последующие 5 (пять) лет. По истечении срока действия настоящего согласия или в случае его отзыва уполномочиваю ФГБОУ ВО «СГУ им. Питирима Сорокина» уничтожить только те персональные данные, дальнейшая обработка которых не предусмотрена законодательством Российской Федерации.</w:t>
      </w:r>
    </w:p>
    <w:p w:rsidR="0001238B" w:rsidRPr="0001238B" w:rsidRDefault="0001238B" w:rsidP="0001238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38B" w:rsidRPr="0001238B" w:rsidRDefault="0001238B" w:rsidP="0001238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3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                                        _____________________</w:t>
      </w:r>
    </w:p>
    <w:p w:rsidR="0001238B" w:rsidRPr="0001238B" w:rsidRDefault="0001238B" w:rsidP="0001238B">
      <w:pPr>
        <w:tabs>
          <w:tab w:val="num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238B">
        <w:rPr>
          <w:rFonts w:ascii="Times New Roman" w:eastAsia="Times New Roman" w:hAnsi="Times New Roman" w:cs="Times New Roman"/>
          <w:i/>
          <w:lang w:eastAsia="ru-RU"/>
        </w:rPr>
        <w:t xml:space="preserve">       (Дата)</w:t>
      </w:r>
      <w:r w:rsidRPr="00012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</w:t>
      </w:r>
      <w:r w:rsidRPr="0001238B">
        <w:rPr>
          <w:rFonts w:ascii="Times New Roman" w:eastAsia="Times New Roman" w:hAnsi="Times New Roman" w:cs="Times New Roman"/>
          <w:i/>
          <w:lang w:eastAsia="ru-RU"/>
        </w:rPr>
        <w:t>(Подпись лица, давшего согласие)</w:t>
      </w:r>
    </w:p>
    <w:p w:rsidR="0001238B" w:rsidRPr="0001238B" w:rsidRDefault="0001238B" w:rsidP="0001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8C" w:rsidRDefault="0019278C" w:rsidP="0019278C">
      <w:pPr>
        <w:ind w:firstLine="567"/>
        <w:jc w:val="both"/>
      </w:pPr>
    </w:p>
    <w:p w:rsidR="002161EF" w:rsidRDefault="002161EF">
      <w:r>
        <w:br w:type="page"/>
      </w:r>
    </w:p>
    <w:p w:rsidR="002161EF" w:rsidRPr="00A51EF3" w:rsidRDefault="002161EF" w:rsidP="002161EF">
      <w:pPr>
        <w:spacing w:after="0" w:line="240" w:lineRule="auto"/>
        <w:jc w:val="center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lastRenderedPageBreak/>
        <w:t xml:space="preserve">ЛИЦЕНЗИОННЫЙ ДОГОВОР </w:t>
      </w:r>
    </w:p>
    <w:p w:rsidR="002161EF" w:rsidRPr="00A51EF3" w:rsidRDefault="002161EF" w:rsidP="002161EF">
      <w:pPr>
        <w:spacing w:after="0" w:line="240" w:lineRule="auto"/>
        <w:jc w:val="center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о пред</w:t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оставлении права использования 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Произведения</w:t>
      </w:r>
    </w:p>
    <w:p w:rsidR="002161EF" w:rsidRPr="00A51EF3" w:rsidRDefault="002161EF" w:rsidP="002161EF">
      <w:pPr>
        <w:spacing w:after="0"/>
        <w:jc w:val="center"/>
        <w:rPr>
          <w:rFonts w:ascii="Cambria" w:eastAsia="Arial" w:hAnsi="Cambria" w:cs="Times New Roman"/>
          <w:color w:val="000000"/>
          <w:sz w:val="14"/>
          <w:szCs w:val="24"/>
          <w:lang w:eastAsia="ru-RU"/>
        </w:rPr>
      </w:pP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г. Сыкты</w:t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вкар </w:t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  <w:t xml:space="preserve">                    «___»__________ 2025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 г.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14"/>
          <w:szCs w:val="24"/>
          <w:lang w:eastAsia="ru-RU"/>
        </w:rPr>
      </w:pPr>
    </w:p>
    <w:p w:rsidR="002161EF" w:rsidRDefault="002161EF" w:rsidP="002161EF">
      <w:pPr>
        <w:spacing w:after="0"/>
        <w:jc w:val="center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_______________________________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______, </w:t>
      </w:r>
    </w:p>
    <w:p w:rsidR="002161EF" w:rsidRPr="00A51EF3" w:rsidRDefault="002161EF" w:rsidP="002161EF">
      <w:pPr>
        <w:spacing w:after="0"/>
        <w:jc w:val="center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(Ф.И.О. полностью)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Именуемы</w:t>
      </w:r>
      <w:proofErr w:type="gramStart"/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ая</w:t>
      </w:r>
      <w:proofErr w:type="spellEnd"/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A51EF3">
        <w:rPr>
          <w:rFonts w:ascii="Cambria" w:eastAsia="Arial" w:hAnsi="Cambria" w:cs="Times New Roman"/>
          <w:color w:val="000000"/>
          <w:spacing w:val="-3"/>
          <w:sz w:val="24"/>
          <w:szCs w:val="24"/>
          <w:lang w:eastAsia="ru-RU"/>
        </w:rPr>
        <w:t>ктора Новиковой Натальи Николаевны, действующего на основании приказа от 01.09.2021 № 7/01-11,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 с другой стороны, далее совместно именуемые «Стороны», договорились о нижеследующем: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4"/>
          <w:szCs w:val="24"/>
          <w:lang w:eastAsia="ru-RU"/>
        </w:rPr>
      </w:pPr>
    </w:p>
    <w:p w:rsidR="002161EF" w:rsidRPr="00A51EF3" w:rsidRDefault="002161EF" w:rsidP="002161EF">
      <w:pPr>
        <w:spacing w:after="0"/>
        <w:jc w:val="center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1. ПРЕДМЕТ ДОГОВОРА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____________________________________________________________________________________________________________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объемом __________ страниц (формат А</w:t>
      </w:r>
      <w:proofErr w:type="gramStart"/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4</w:t>
      </w:r>
      <w:proofErr w:type="gramEnd"/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, 14 кегль шрифта, через 1,5 интервала),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для публикации в </w:t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научном журнале «</w:t>
      </w:r>
      <w:r>
        <w:rPr>
          <w:rFonts w:ascii="Cambria" w:eastAsia="Arial" w:hAnsi="Cambria" w:cs="Tahoma"/>
          <w:b/>
          <w:bCs/>
          <w:sz w:val="24"/>
          <w:szCs w:val="24"/>
          <w:shd w:val="clear" w:color="auto" w:fill="FFFFFF"/>
          <w:lang w:eastAsia="ru-RU"/>
        </w:rPr>
        <w:t>Молодежный научный вестник СГУ им. Питирима Сорокина</w:t>
      </w:r>
      <w:r w:rsidRPr="00A51EF3">
        <w:rPr>
          <w:rFonts w:ascii="Cambria" w:eastAsia="Arial" w:hAnsi="Cambria" w:cs="Times New Roman"/>
          <w:b/>
          <w:sz w:val="24"/>
          <w:szCs w:val="24"/>
          <w:lang w:eastAsia="ru-RU"/>
        </w:rPr>
        <w:t xml:space="preserve">» 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в обусловленных настоящим Договором сроках.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Arial"/>
          <w:color w:val="000000"/>
          <w:sz w:val="24"/>
          <w:szCs w:val="24"/>
          <w:lang w:eastAsia="ru-RU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1.4. Автор передает Лицензиату оригинал Произведения в печатном и электронном виде в соответствии </w:t>
      </w: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>с требованиями, уст</w:t>
      </w:r>
      <w:r>
        <w:rPr>
          <w:rFonts w:ascii="Cambria" w:eastAsia="Arial" w:hAnsi="Cambria" w:cs="Times New Roman"/>
          <w:sz w:val="24"/>
          <w:szCs w:val="24"/>
          <w:lang w:eastAsia="ru-RU"/>
        </w:rPr>
        <w:t>ановленными Редакционно-издательским отделом</w:t>
      </w: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1.5. Автор гарантирует наличие у него предоставляемых по настоящему Договору авторских прав на 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Произведение</w:t>
      </w: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>1.6. Автор дает согласие на обработку персональных данных.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sz w:val="8"/>
          <w:szCs w:val="24"/>
          <w:lang w:eastAsia="ru-RU"/>
        </w:rPr>
      </w:pPr>
    </w:p>
    <w:p w:rsidR="002161EF" w:rsidRPr="00A51EF3" w:rsidRDefault="002161EF" w:rsidP="002161EF">
      <w:pPr>
        <w:spacing w:after="0"/>
        <w:jc w:val="center"/>
        <w:rPr>
          <w:rFonts w:ascii="Cambria" w:eastAsia="Arial" w:hAnsi="Cambria" w:cs="Times New Roman"/>
          <w:sz w:val="6"/>
          <w:szCs w:val="24"/>
          <w:lang w:eastAsia="ru-RU"/>
        </w:rPr>
      </w:pPr>
    </w:p>
    <w:p w:rsidR="002161EF" w:rsidRPr="00A51EF3" w:rsidRDefault="002161EF" w:rsidP="002161EF">
      <w:pPr>
        <w:spacing w:after="0"/>
        <w:jc w:val="center"/>
        <w:rPr>
          <w:rFonts w:ascii="Cambria" w:eastAsia="Arial" w:hAnsi="Cambria" w:cs="Times New Roman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>2. ПРАВА И ОБЯЗАННОСТИ СТОРОН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2161EF" w:rsidRPr="00A51EF3" w:rsidRDefault="002161EF" w:rsidP="002161EF">
      <w:pPr>
        <w:spacing w:after="0"/>
        <w:ind w:left="567"/>
        <w:jc w:val="both"/>
        <w:rPr>
          <w:rFonts w:ascii="Cambria" w:eastAsia="Arial" w:hAnsi="Cambria" w:cs="Times New Roman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2.1.1. право на воспроизведение и распространение 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Произведения</w:t>
      </w: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 путем: изготовления экземпляров произведения, записи в память ЭВМ, опубликования; </w:t>
      </w:r>
    </w:p>
    <w:p w:rsidR="002161EF" w:rsidRPr="00A51EF3" w:rsidRDefault="002161EF" w:rsidP="002161EF">
      <w:pPr>
        <w:spacing w:after="0"/>
        <w:ind w:left="567"/>
        <w:jc w:val="both"/>
        <w:rPr>
          <w:rFonts w:ascii="Cambria" w:eastAsia="Arial" w:hAnsi="Cambria" w:cs="Times New Roman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2.1.2. право на перевод 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Произведения</w:t>
      </w: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 на иностранные языки; </w:t>
      </w:r>
    </w:p>
    <w:p w:rsidR="002161EF" w:rsidRPr="00A51EF3" w:rsidRDefault="002161EF" w:rsidP="002161EF">
      <w:pPr>
        <w:spacing w:after="0"/>
        <w:ind w:left="567"/>
        <w:jc w:val="both"/>
        <w:rPr>
          <w:rFonts w:ascii="Cambria" w:eastAsia="Arial" w:hAnsi="Cambria" w:cs="Times New Roman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2.1.3. право на доведение 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Произведения</w:t>
      </w: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2161EF" w:rsidRPr="00A51EF3" w:rsidRDefault="002161EF" w:rsidP="002161EF">
      <w:pPr>
        <w:spacing w:after="0"/>
        <w:ind w:left="567"/>
        <w:jc w:val="both"/>
        <w:rPr>
          <w:rFonts w:ascii="Cambria" w:eastAsia="Arial" w:hAnsi="Cambria" w:cs="Times New Roman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sz w:val="24"/>
          <w:szCs w:val="24"/>
          <w:lang w:eastAsia="ru-RU"/>
        </w:rPr>
        <w:lastRenderedPageBreak/>
        <w:t xml:space="preserve">2.1.4. право на заключение договоров на передачу вышеперечисленных прав иным лицам.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sz w:val="24"/>
          <w:szCs w:val="24"/>
          <w:lang w:eastAsia="ru-RU"/>
        </w:rPr>
        <w:t xml:space="preserve">2.2. Автор сохраняет за собой право использовать самостоятельно 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или предоставлять аналогичные права на использование Произведения третьим лицам.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2.5. Лицензиат вправе направить Произведение третьим лицам для рецензирования.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2.7. Лицензиат вправе использовать Произведения на территории всего мира.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10"/>
          <w:szCs w:val="24"/>
          <w:lang w:eastAsia="ru-RU"/>
        </w:rPr>
      </w:pPr>
    </w:p>
    <w:p w:rsidR="002161EF" w:rsidRPr="00A51EF3" w:rsidRDefault="002161EF" w:rsidP="002161EF">
      <w:pPr>
        <w:spacing w:after="0"/>
        <w:jc w:val="center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3. ПРОЧИЕ УСЛОВИЯ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3.3. Все уведомления и сообщения должны направляться в письменной форме. 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14"/>
          <w:szCs w:val="24"/>
          <w:lang w:eastAsia="ru-RU"/>
        </w:rPr>
      </w:pPr>
    </w:p>
    <w:p w:rsidR="002161EF" w:rsidRPr="00A51EF3" w:rsidRDefault="002161EF" w:rsidP="002161EF">
      <w:pPr>
        <w:spacing w:after="0"/>
        <w:jc w:val="center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4. АДРЕСА И РЕКВИЗИТЫ СТОРОН</w:t>
      </w:r>
    </w:p>
    <w:p w:rsidR="002161EF" w:rsidRPr="003B4215" w:rsidRDefault="002161EF" w:rsidP="002161EF">
      <w:pPr>
        <w:spacing w:after="0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Автор: </w:t>
      </w:r>
    </w:p>
    <w:p w:rsidR="002161EF" w:rsidRPr="005705E3" w:rsidRDefault="002161EF" w:rsidP="002161EF">
      <w:pPr>
        <w:spacing w:after="0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Адрес регистрации по месту жительства:_________________________________________</w:t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_________</w:t>
      </w:r>
      <w:r w:rsidRPr="005705E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</w:t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__ </w:t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</w:t>
      </w:r>
      <w:r w:rsidRPr="005705E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 </w:t>
      </w:r>
    </w:p>
    <w:p w:rsidR="002161EF" w:rsidRPr="005705E3" w:rsidRDefault="002161EF" w:rsidP="002161EF">
      <w:pPr>
        <w:spacing w:after="0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Почтовый адрес:___________________________________________________________________________</w:t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</w:t>
      </w:r>
      <w:r w:rsidRPr="005705E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</w:t>
      </w:r>
      <w:r w:rsidRPr="003B4215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</w:t>
      </w:r>
      <w:r w:rsidRPr="005705E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_ </w:t>
      </w:r>
    </w:p>
    <w:p w:rsidR="002161EF" w:rsidRPr="005705E3" w:rsidRDefault="002161EF" w:rsidP="002161EF">
      <w:pPr>
        <w:spacing w:after="0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Паспорт серия ____________ номер _____________ кем и когда выдан _______</w:t>
      </w:r>
      <w:r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___________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________</w:t>
      </w:r>
      <w:r w:rsidRPr="005705E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_________</w:t>
      </w:r>
    </w:p>
    <w:p w:rsidR="002161EF" w:rsidRPr="003B4215" w:rsidRDefault="002161EF" w:rsidP="002161EF">
      <w:pPr>
        <w:spacing w:after="0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3B4215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2161EF" w:rsidRPr="00A51EF3" w:rsidRDefault="002161EF" w:rsidP="002161EF">
      <w:pPr>
        <w:spacing w:after="0"/>
        <w:jc w:val="both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</w:p>
    <w:p w:rsidR="002161EF" w:rsidRPr="00A51EF3" w:rsidRDefault="002161EF" w:rsidP="002161EF">
      <w:pPr>
        <w:spacing w:after="0"/>
        <w:jc w:val="center"/>
        <w:rPr>
          <w:rFonts w:ascii="Cambria" w:eastAsia="Arial" w:hAnsi="Cambria" w:cs="Times New Roman"/>
          <w:color w:val="000000"/>
          <w:sz w:val="24"/>
          <w:szCs w:val="24"/>
          <w:lang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>ПОДПИСИ СТОРОН</w:t>
      </w:r>
    </w:p>
    <w:p w:rsidR="002161EF" w:rsidRPr="005705E3" w:rsidRDefault="002161EF" w:rsidP="002161EF">
      <w:pPr>
        <w:spacing w:after="0"/>
        <w:jc w:val="center"/>
        <w:rPr>
          <w:rFonts w:ascii="Cambria" w:eastAsia="Arial" w:hAnsi="Cambria" w:cs="Times New Roman"/>
          <w:color w:val="000000"/>
          <w:sz w:val="24"/>
          <w:szCs w:val="24"/>
          <w:lang w:val="en-US" w:eastAsia="ru-RU"/>
        </w:rPr>
      </w:pP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 xml:space="preserve">Автор: _______________ </w:t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</w:r>
      <w:r w:rsidRPr="00A51EF3">
        <w:rPr>
          <w:rFonts w:ascii="Cambria" w:eastAsia="Arial" w:hAnsi="Cambria" w:cs="Times New Roman"/>
          <w:color w:val="000000"/>
          <w:sz w:val="24"/>
          <w:szCs w:val="24"/>
          <w:lang w:eastAsia="ru-RU"/>
        </w:rPr>
        <w:tab/>
        <w:t>Лицензиат: ______________________</w:t>
      </w:r>
    </w:p>
    <w:p w:rsidR="00DA7743" w:rsidRDefault="00DA7743"/>
    <w:sectPr w:rsidR="00DA7743" w:rsidSect="001927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ime New 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F8A"/>
    <w:multiLevelType w:val="hybridMultilevel"/>
    <w:tmpl w:val="B4081EBE"/>
    <w:lvl w:ilvl="0" w:tplc="C1F0965E">
      <w:start w:val="1"/>
      <w:numFmt w:val="decimal"/>
      <w:lvlText w:val="%1."/>
      <w:lvlJc w:val="left"/>
      <w:pPr>
        <w:ind w:left="720" w:hanging="360"/>
      </w:pPr>
    </w:lvl>
    <w:lvl w:ilvl="1" w:tplc="14741208">
      <w:start w:val="1"/>
      <w:numFmt w:val="lowerLetter"/>
      <w:lvlText w:val="%2."/>
      <w:lvlJc w:val="left"/>
      <w:pPr>
        <w:ind w:left="1440" w:hanging="360"/>
      </w:pPr>
    </w:lvl>
    <w:lvl w:ilvl="2" w:tplc="41967CF4">
      <w:start w:val="1"/>
      <w:numFmt w:val="lowerRoman"/>
      <w:lvlText w:val="%3."/>
      <w:lvlJc w:val="right"/>
      <w:pPr>
        <w:ind w:left="2160" w:hanging="360"/>
      </w:pPr>
    </w:lvl>
    <w:lvl w:ilvl="3" w:tplc="3B3238B4">
      <w:start w:val="1"/>
      <w:numFmt w:val="decimal"/>
      <w:lvlText w:val="%4."/>
      <w:lvlJc w:val="left"/>
      <w:pPr>
        <w:ind w:left="2880" w:hanging="360"/>
      </w:pPr>
    </w:lvl>
    <w:lvl w:ilvl="4" w:tplc="E3689C2E">
      <w:start w:val="1"/>
      <w:numFmt w:val="lowerLetter"/>
      <w:lvlText w:val="%5."/>
      <w:lvlJc w:val="left"/>
      <w:pPr>
        <w:ind w:left="3600" w:hanging="360"/>
      </w:pPr>
    </w:lvl>
    <w:lvl w:ilvl="5" w:tplc="F838424C">
      <w:start w:val="1"/>
      <w:numFmt w:val="lowerRoman"/>
      <w:lvlText w:val="%6."/>
      <w:lvlJc w:val="right"/>
      <w:pPr>
        <w:ind w:left="4320" w:hanging="360"/>
      </w:pPr>
    </w:lvl>
    <w:lvl w:ilvl="6" w:tplc="EE6AFD8C">
      <w:start w:val="1"/>
      <w:numFmt w:val="decimal"/>
      <w:lvlText w:val="%7."/>
      <w:lvlJc w:val="left"/>
      <w:pPr>
        <w:ind w:left="5040" w:hanging="360"/>
      </w:pPr>
    </w:lvl>
    <w:lvl w:ilvl="7" w:tplc="A4EEE600">
      <w:start w:val="1"/>
      <w:numFmt w:val="lowerLetter"/>
      <w:lvlText w:val="%8."/>
      <w:lvlJc w:val="left"/>
      <w:pPr>
        <w:ind w:left="5760" w:hanging="360"/>
      </w:pPr>
    </w:lvl>
    <w:lvl w:ilvl="8" w:tplc="152815E2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314975E9"/>
    <w:multiLevelType w:val="hybridMultilevel"/>
    <w:tmpl w:val="5810DF42"/>
    <w:lvl w:ilvl="0" w:tplc="8EA2643C">
      <w:start w:val="1"/>
      <w:numFmt w:val="decimal"/>
      <w:lvlText w:val="%1."/>
      <w:lvlJc w:val="left"/>
      <w:pPr>
        <w:ind w:left="720" w:hanging="360"/>
      </w:pPr>
    </w:lvl>
    <w:lvl w:ilvl="1" w:tplc="B378A25C">
      <w:start w:val="1"/>
      <w:numFmt w:val="lowerLetter"/>
      <w:lvlText w:val="%2."/>
      <w:lvlJc w:val="left"/>
      <w:pPr>
        <w:ind w:left="1440" w:hanging="360"/>
      </w:pPr>
    </w:lvl>
    <w:lvl w:ilvl="2" w:tplc="25161F50">
      <w:start w:val="1"/>
      <w:numFmt w:val="lowerRoman"/>
      <w:lvlText w:val="%3."/>
      <w:lvlJc w:val="right"/>
      <w:pPr>
        <w:ind w:left="2160" w:hanging="360"/>
      </w:pPr>
    </w:lvl>
    <w:lvl w:ilvl="3" w:tplc="82EE4FA8">
      <w:start w:val="1"/>
      <w:numFmt w:val="decimal"/>
      <w:lvlText w:val="%4."/>
      <w:lvlJc w:val="left"/>
      <w:pPr>
        <w:ind w:left="2880" w:hanging="360"/>
      </w:pPr>
    </w:lvl>
    <w:lvl w:ilvl="4" w:tplc="775692A2">
      <w:start w:val="1"/>
      <w:numFmt w:val="lowerLetter"/>
      <w:lvlText w:val="%5."/>
      <w:lvlJc w:val="left"/>
      <w:pPr>
        <w:ind w:left="3600" w:hanging="360"/>
      </w:pPr>
    </w:lvl>
    <w:lvl w:ilvl="5" w:tplc="E710DA8A">
      <w:start w:val="1"/>
      <w:numFmt w:val="lowerRoman"/>
      <w:lvlText w:val="%6."/>
      <w:lvlJc w:val="right"/>
      <w:pPr>
        <w:ind w:left="4320" w:hanging="360"/>
      </w:pPr>
    </w:lvl>
    <w:lvl w:ilvl="6" w:tplc="6F64E96E">
      <w:start w:val="1"/>
      <w:numFmt w:val="decimal"/>
      <w:lvlText w:val="%7."/>
      <w:lvlJc w:val="left"/>
      <w:pPr>
        <w:ind w:left="5040" w:hanging="360"/>
      </w:pPr>
    </w:lvl>
    <w:lvl w:ilvl="7" w:tplc="CE5AD0DA">
      <w:start w:val="1"/>
      <w:numFmt w:val="lowerLetter"/>
      <w:lvlText w:val="%8."/>
      <w:lvlJc w:val="left"/>
      <w:pPr>
        <w:ind w:left="5760" w:hanging="360"/>
      </w:pPr>
    </w:lvl>
    <w:lvl w:ilvl="8" w:tplc="C916E986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1F9492E"/>
    <w:multiLevelType w:val="hybridMultilevel"/>
    <w:tmpl w:val="4F98D5CC"/>
    <w:lvl w:ilvl="0" w:tplc="7188FBAE">
      <w:start w:val="1"/>
      <w:numFmt w:val="decimal"/>
      <w:lvlText w:val="%1."/>
      <w:lvlJc w:val="left"/>
      <w:pPr>
        <w:ind w:left="720" w:hanging="360"/>
      </w:pPr>
    </w:lvl>
    <w:lvl w:ilvl="1" w:tplc="EA78C49C">
      <w:start w:val="1"/>
      <w:numFmt w:val="lowerLetter"/>
      <w:lvlText w:val="%2."/>
      <w:lvlJc w:val="left"/>
      <w:pPr>
        <w:ind w:left="1440" w:hanging="360"/>
      </w:pPr>
    </w:lvl>
    <w:lvl w:ilvl="2" w:tplc="2982E2A6">
      <w:start w:val="1"/>
      <w:numFmt w:val="lowerRoman"/>
      <w:lvlText w:val="%3."/>
      <w:lvlJc w:val="right"/>
      <w:pPr>
        <w:ind w:left="2160" w:hanging="360"/>
      </w:pPr>
    </w:lvl>
    <w:lvl w:ilvl="3" w:tplc="7B560606">
      <w:start w:val="1"/>
      <w:numFmt w:val="decimal"/>
      <w:lvlText w:val="%4."/>
      <w:lvlJc w:val="left"/>
      <w:pPr>
        <w:ind w:left="2880" w:hanging="360"/>
      </w:pPr>
    </w:lvl>
    <w:lvl w:ilvl="4" w:tplc="6D26C1C2">
      <w:start w:val="1"/>
      <w:numFmt w:val="lowerLetter"/>
      <w:lvlText w:val="%5."/>
      <w:lvlJc w:val="left"/>
      <w:pPr>
        <w:ind w:left="3600" w:hanging="360"/>
      </w:pPr>
    </w:lvl>
    <w:lvl w:ilvl="5" w:tplc="D1E26356">
      <w:start w:val="1"/>
      <w:numFmt w:val="lowerRoman"/>
      <w:lvlText w:val="%6."/>
      <w:lvlJc w:val="right"/>
      <w:pPr>
        <w:ind w:left="4320" w:hanging="360"/>
      </w:pPr>
    </w:lvl>
    <w:lvl w:ilvl="6" w:tplc="44AE2A10">
      <w:start w:val="1"/>
      <w:numFmt w:val="decimal"/>
      <w:lvlText w:val="%7."/>
      <w:lvlJc w:val="left"/>
      <w:pPr>
        <w:ind w:left="5040" w:hanging="360"/>
      </w:pPr>
    </w:lvl>
    <w:lvl w:ilvl="7" w:tplc="10D28568">
      <w:start w:val="1"/>
      <w:numFmt w:val="lowerLetter"/>
      <w:lvlText w:val="%8."/>
      <w:lvlJc w:val="left"/>
      <w:pPr>
        <w:ind w:left="5760" w:hanging="360"/>
      </w:pPr>
    </w:lvl>
    <w:lvl w:ilvl="8" w:tplc="72C42E42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CC"/>
    <w:rsid w:val="0001238B"/>
    <w:rsid w:val="0019278C"/>
    <w:rsid w:val="002161EF"/>
    <w:rsid w:val="002D714C"/>
    <w:rsid w:val="002E771C"/>
    <w:rsid w:val="00616F32"/>
    <w:rsid w:val="009414CC"/>
    <w:rsid w:val="00DA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8C"/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278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71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8C"/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278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71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893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3-1893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vest@syktsu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dor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2105</Words>
  <Characters>11999</Characters>
  <Application>Microsoft Office Word</Application>
  <DocSecurity>0</DocSecurity>
  <Lines>99</Lines>
  <Paragraphs>28</Paragraphs>
  <ScaleCrop>false</ScaleCrop>
  <Company/>
  <LinksUpToDate>false</LinksUpToDate>
  <CharactersWithSpaces>14076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san</dc:creator>
  <cp:keywords/>
  <dc:description/>
  <cp:lastModifiedBy>san san</cp:lastModifiedBy>
  <cp:revision>11</cp:revision>
  <dcterms:created xsi:type="dcterms:W3CDTF">2025-01-19T11:36:00Z</dcterms:created>
  <dcterms:modified xsi:type="dcterms:W3CDTF">2025-06-09T10:51:00Z</dcterms:modified>
</cp:coreProperties>
</file>